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AFD2" w14:textId="08A8A95C" w:rsidR="003577EA" w:rsidRPr="00BC125D" w:rsidRDefault="00EB6BF9" w:rsidP="00EC0175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>Lung Adenocarcinoma</w:t>
      </w:r>
      <w:r w:rsidR="00CE7863" w:rsidRPr="00BC125D">
        <w:rPr>
          <w:b/>
          <w:bCs/>
          <w:color w:val="000000" w:themeColor="text1"/>
        </w:rPr>
        <w:t xml:space="preserve"> (LADC)</w:t>
      </w:r>
      <w:r w:rsidRPr="00BC125D">
        <w:rPr>
          <w:color w:val="000000" w:themeColor="text1"/>
        </w:rPr>
        <w:t xml:space="preserve"> </w:t>
      </w:r>
      <w:r w:rsidR="008F70FD" w:rsidRPr="00BC125D">
        <w:rPr>
          <w:color w:val="000000" w:themeColor="text1"/>
        </w:rPr>
        <w:t xml:space="preserve">is a </w:t>
      </w:r>
      <w:r w:rsidR="005049E3" w:rsidRPr="00BC125D">
        <w:rPr>
          <w:color w:val="000000" w:themeColor="text1"/>
        </w:rPr>
        <w:t>c</w:t>
      </w:r>
      <w:r w:rsidR="008F70FD" w:rsidRPr="00BC125D">
        <w:rPr>
          <w:color w:val="000000" w:themeColor="text1"/>
        </w:rPr>
        <w:t>ancer</w:t>
      </w:r>
      <w:r w:rsidR="005049E3" w:rsidRPr="00BC125D">
        <w:rPr>
          <w:color w:val="000000" w:themeColor="text1"/>
        </w:rPr>
        <w:t xml:space="preserve"> that </w:t>
      </w:r>
      <w:r w:rsidR="00300271">
        <w:rPr>
          <w:color w:val="000000" w:themeColor="text1"/>
        </w:rPr>
        <w:t xml:space="preserve">initiates </w:t>
      </w:r>
      <w:r w:rsidR="00B25693">
        <w:rPr>
          <w:color w:val="000000" w:themeColor="text1"/>
        </w:rPr>
        <w:t>in</w:t>
      </w:r>
      <w:r w:rsidR="005049E3" w:rsidRPr="00BC125D">
        <w:rPr>
          <w:color w:val="000000" w:themeColor="text1"/>
        </w:rPr>
        <w:t xml:space="preserve"> epithelial cells </w:t>
      </w:r>
      <w:r w:rsidR="00300271">
        <w:rPr>
          <w:color w:val="000000" w:themeColor="text1"/>
        </w:rPr>
        <w:t>with</w:t>
      </w:r>
      <w:r w:rsidR="005049E3" w:rsidRPr="00BC125D">
        <w:rPr>
          <w:color w:val="000000" w:themeColor="text1"/>
        </w:rPr>
        <w:t xml:space="preserve">in the outer part of the lung. </w:t>
      </w:r>
      <w:r w:rsidR="00B12798" w:rsidRPr="00BC125D">
        <w:rPr>
          <w:color w:val="000000" w:themeColor="text1"/>
        </w:rPr>
        <w:t xml:space="preserve">This disease is classified as a </w:t>
      </w:r>
      <w:r w:rsidR="005049E3" w:rsidRPr="00BC125D">
        <w:rPr>
          <w:color w:val="000000" w:themeColor="text1"/>
        </w:rPr>
        <w:t>Non-Small Cell Lung Cancer</w:t>
      </w:r>
      <w:r w:rsidR="00C306F8" w:rsidRPr="00BC125D">
        <w:rPr>
          <w:color w:val="000000" w:themeColor="text1"/>
        </w:rPr>
        <w:t xml:space="preserve">, </w:t>
      </w:r>
      <w:r w:rsidR="00300271">
        <w:rPr>
          <w:color w:val="000000" w:themeColor="text1"/>
        </w:rPr>
        <w:t>which is the</w:t>
      </w:r>
      <w:r w:rsidR="00B25693">
        <w:rPr>
          <w:color w:val="000000" w:themeColor="text1"/>
        </w:rPr>
        <w:t xml:space="preserve"> most</w:t>
      </w:r>
      <w:r w:rsidR="005049E3" w:rsidRPr="00BC125D">
        <w:rPr>
          <w:color w:val="000000" w:themeColor="text1"/>
        </w:rPr>
        <w:t xml:space="preserve"> common type of </w:t>
      </w:r>
      <w:r w:rsidR="00300271">
        <w:rPr>
          <w:color w:val="000000" w:themeColor="text1"/>
        </w:rPr>
        <w:t xml:space="preserve">all </w:t>
      </w:r>
      <w:r w:rsidR="005049E3" w:rsidRPr="00BC125D">
        <w:rPr>
          <w:color w:val="000000" w:themeColor="text1"/>
        </w:rPr>
        <w:t>lung cancer</w:t>
      </w:r>
      <w:r w:rsidR="00300271">
        <w:rPr>
          <w:color w:val="000000" w:themeColor="text1"/>
        </w:rPr>
        <w:t>s</w:t>
      </w:r>
      <w:r w:rsidR="005049E3" w:rsidRPr="00BC125D">
        <w:rPr>
          <w:color w:val="000000" w:themeColor="text1"/>
          <w:vertAlign w:val="superscript"/>
        </w:rPr>
        <w:t>1</w:t>
      </w:r>
      <w:r w:rsidR="00101A9A" w:rsidRPr="00BC125D">
        <w:rPr>
          <w:color w:val="000000" w:themeColor="text1"/>
        </w:rPr>
        <w:t>.</w:t>
      </w:r>
      <w:r w:rsidR="00852750" w:rsidRPr="00BC125D">
        <w:rPr>
          <w:color w:val="000000" w:themeColor="text1"/>
        </w:rPr>
        <w:t xml:space="preserve"> </w:t>
      </w:r>
      <w:r w:rsidR="00101A9A" w:rsidRPr="00BC125D">
        <w:rPr>
          <w:color w:val="000000" w:themeColor="text1"/>
        </w:rPr>
        <w:t>U</w:t>
      </w:r>
      <w:r w:rsidR="00852750" w:rsidRPr="00BC125D">
        <w:rPr>
          <w:color w:val="000000" w:themeColor="text1"/>
        </w:rPr>
        <w:t>ltimately</w:t>
      </w:r>
      <w:r w:rsidR="00101A9A" w:rsidRPr="00BC125D">
        <w:rPr>
          <w:color w:val="000000" w:themeColor="text1"/>
        </w:rPr>
        <w:t>,</w:t>
      </w:r>
      <w:r w:rsidR="00852750" w:rsidRPr="00BC125D">
        <w:rPr>
          <w:color w:val="000000" w:themeColor="text1"/>
        </w:rPr>
        <w:t xml:space="preserve"> </w:t>
      </w:r>
      <w:r w:rsidR="00D56D6F" w:rsidRPr="00BC125D">
        <w:rPr>
          <w:color w:val="000000" w:themeColor="text1"/>
        </w:rPr>
        <w:t>tumor</w:t>
      </w:r>
      <w:r w:rsidR="00852750" w:rsidRPr="00BC125D">
        <w:rPr>
          <w:color w:val="000000" w:themeColor="text1"/>
        </w:rPr>
        <w:t xml:space="preserve"> growth</w:t>
      </w:r>
      <w:r w:rsidR="00B079F7" w:rsidRPr="00BC125D">
        <w:rPr>
          <w:color w:val="000000" w:themeColor="text1"/>
        </w:rPr>
        <w:t xml:space="preserve"> </w:t>
      </w:r>
      <w:r w:rsidR="00101A9A" w:rsidRPr="00BC125D">
        <w:rPr>
          <w:color w:val="000000" w:themeColor="text1"/>
        </w:rPr>
        <w:t>spread</w:t>
      </w:r>
      <w:r w:rsidR="00300271">
        <w:rPr>
          <w:color w:val="000000" w:themeColor="text1"/>
        </w:rPr>
        <w:t>s</w:t>
      </w:r>
      <w:r w:rsidR="00852750" w:rsidRPr="00BC125D">
        <w:rPr>
          <w:color w:val="000000" w:themeColor="text1"/>
        </w:rPr>
        <w:t xml:space="preserve"> </w:t>
      </w:r>
      <w:r w:rsidR="00C306F8" w:rsidRPr="00BC125D">
        <w:rPr>
          <w:color w:val="000000" w:themeColor="text1"/>
        </w:rPr>
        <w:t>during</w:t>
      </w:r>
      <w:r w:rsidR="008051CF" w:rsidRPr="00BC125D">
        <w:rPr>
          <w:color w:val="000000" w:themeColor="text1"/>
        </w:rPr>
        <w:t xml:space="preserve"> metastasis causing fatigue, lack of appetite, coughing</w:t>
      </w:r>
      <w:r w:rsidR="00C306F8" w:rsidRPr="00BC125D">
        <w:rPr>
          <w:color w:val="000000" w:themeColor="text1"/>
        </w:rPr>
        <w:t>, reoccurring respiratory infection</w:t>
      </w:r>
      <w:r w:rsidR="008051CF" w:rsidRPr="00BC125D">
        <w:rPr>
          <w:color w:val="000000" w:themeColor="text1"/>
        </w:rPr>
        <w:t xml:space="preserve"> and </w:t>
      </w:r>
      <w:r w:rsidR="00486143">
        <w:rPr>
          <w:color w:val="000000" w:themeColor="text1"/>
        </w:rPr>
        <w:t>sometimes</w:t>
      </w:r>
      <w:r w:rsidR="008051CF" w:rsidRPr="00BC125D">
        <w:rPr>
          <w:color w:val="000000" w:themeColor="text1"/>
        </w:rPr>
        <w:t xml:space="preserve"> death</w:t>
      </w:r>
      <w:r w:rsidR="00F20AC5" w:rsidRPr="00BC125D">
        <w:rPr>
          <w:color w:val="000000" w:themeColor="text1"/>
          <w:vertAlign w:val="superscript"/>
        </w:rPr>
        <w:t>2</w:t>
      </w:r>
      <w:r w:rsidR="00852750" w:rsidRPr="00BC125D">
        <w:rPr>
          <w:color w:val="000000" w:themeColor="text1"/>
        </w:rPr>
        <w:t>. Currently,</w:t>
      </w:r>
      <w:r w:rsidR="008F70FD" w:rsidRPr="00BC125D">
        <w:rPr>
          <w:color w:val="000000" w:themeColor="text1"/>
        </w:rPr>
        <w:t xml:space="preserve"> </w:t>
      </w:r>
      <w:r w:rsidR="00852750" w:rsidRPr="00BC125D">
        <w:rPr>
          <w:color w:val="000000" w:themeColor="text1"/>
        </w:rPr>
        <w:t xml:space="preserve">treatments </w:t>
      </w:r>
      <w:r w:rsidR="00C7294D" w:rsidRPr="00BC125D">
        <w:rPr>
          <w:color w:val="000000" w:themeColor="text1"/>
        </w:rPr>
        <w:t>include</w:t>
      </w:r>
      <w:r w:rsidR="00852750" w:rsidRPr="00BC125D">
        <w:rPr>
          <w:color w:val="000000" w:themeColor="text1"/>
        </w:rPr>
        <w:t xml:space="preserve"> </w:t>
      </w:r>
      <w:r w:rsidR="00C306F8" w:rsidRPr="00BC125D">
        <w:rPr>
          <w:color w:val="000000" w:themeColor="text1"/>
        </w:rPr>
        <w:t>T</w:t>
      </w:r>
      <w:r w:rsidR="008F70FD" w:rsidRPr="00BC125D">
        <w:rPr>
          <w:color w:val="000000" w:themeColor="text1"/>
        </w:rPr>
        <w:t xml:space="preserve">yrosine </w:t>
      </w:r>
      <w:r w:rsidR="00C306F8" w:rsidRPr="00BC125D">
        <w:rPr>
          <w:color w:val="000000" w:themeColor="text1"/>
        </w:rPr>
        <w:t>K</w:t>
      </w:r>
      <w:r w:rsidR="008F70FD" w:rsidRPr="00BC125D">
        <w:rPr>
          <w:color w:val="000000" w:themeColor="text1"/>
        </w:rPr>
        <w:t xml:space="preserve">inase </w:t>
      </w:r>
      <w:r w:rsidR="00556C1C" w:rsidRPr="00BC125D">
        <w:rPr>
          <w:color w:val="000000" w:themeColor="text1"/>
        </w:rPr>
        <w:t>I</w:t>
      </w:r>
      <w:r w:rsidR="008F70FD" w:rsidRPr="00BC125D">
        <w:rPr>
          <w:color w:val="000000" w:themeColor="text1"/>
        </w:rPr>
        <w:t>nhibitors</w:t>
      </w:r>
      <w:r w:rsidR="00C7294D" w:rsidRPr="00BC125D">
        <w:rPr>
          <w:color w:val="000000" w:themeColor="text1"/>
        </w:rPr>
        <w:t xml:space="preserve"> that target </w:t>
      </w:r>
      <w:r w:rsidR="00486143">
        <w:rPr>
          <w:color w:val="000000" w:themeColor="text1"/>
        </w:rPr>
        <w:t xml:space="preserve">overactivated </w:t>
      </w:r>
      <w:r w:rsidR="00C7294D" w:rsidRPr="00BC125D">
        <w:rPr>
          <w:color w:val="000000" w:themeColor="text1"/>
        </w:rPr>
        <w:t xml:space="preserve">proteins </w:t>
      </w:r>
      <w:r w:rsidR="00852750" w:rsidRPr="00BC125D">
        <w:rPr>
          <w:color w:val="000000" w:themeColor="text1"/>
        </w:rPr>
        <w:t xml:space="preserve">like the </w:t>
      </w:r>
      <w:r w:rsidR="008F70FD" w:rsidRPr="00BC125D">
        <w:rPr>
          <w:color w:val="000000" w:themeColor="text1"/>
        </w:rPr>
        <w:t>Epidermal Growth Factor Receptor (EGFR)</w:t>
      </w:r>
      <w:r w:rsidR="00486143">
        <w:rPr>
          <w:color w:val="000000" w:themeColor="text1"/>
        </w:rPr>
        <w:t>, which are usually</w:t>
      </w:r>
      <w:r w:rsidR="00C306F8" w:rsidRPr="00BC125D">
        <w:rPr>
          <w:color w:val="000000" w:themeColor="text1"/>
        </w:rPr>
        <w:t xml:space="preserve"> </w:t>
      </w:r>
      <w:r w:rsidR="00C7294D" w:rsidRPr="00BC125D">
        <w:rPr>
          <w:color w:val="000000" w:themeColor="text1"/>
        </w:rPr>
        <w:t xml:space="preserve">overactivated in </w:t>
      </w:r>
      <w:r w:rsidR="00DE540C" w:rsidRPr="00BC125D">
        <w:rPr>
          <w:color w:val="000000" w:themeColor="text1"/>
        </w:rPr>
        <w:t>cancerous tissue</w:t>
      </w:r>
      <w:r w:rsidR="00B079F7" w:rsidRPr="00BC125D">
        <w:rPr>
          <w:color w:val="000000" w:themeColor="text1"/>
        </w:rPr>
        <w:t>s</w:t>
      </w:r>
      <w:r w:rsidR="00852750" w:rsidRPr="00BC125D">
        <w:rPr>
          <w:color w:val="000000" w:themeColor="text1"/>
        </w:rPr>
        <w:t>.</w:t>
      </w:r>
      <w:r w:rsidR="00B079F7" w:rsidRPr="00BC125D">
        <w:rPr>
          <w:color w:val="000000" w:themeColor="text1"/>
        </w:rPr>
        <w:t xml:space="preserve"> </w:t>
      </w:r>
      <w:r w:rsidR="0080577C">
        <w:rPr>
          <w:color w:val="000000" w:themeColor="text1"/>
        </w:rPr>
        <w:t>Specifically, mutations in</w:t>
      </w:r>
      <w:r w:rsidR="00005CED">
        <w:rPr>
          <w:color w:val="000000" w:themeColor="text1"/>
        </w:rPr>
        <w:t xml:space="preserve"> EGFR’s tyrosine kinase domain can result in </w:t>
      </w:r>
      <w:r w:rsidR="00486143">
        <w:rPr>
          <w:color w:val="000000" w:themeColor="text1"/>
        </w:rPr>
        <w:t>constitutive autophosphorylation</w:t>
      </w:r>
      <w:r w:rsidR="00005CED">
        <w:rPr>
          <w:color w:val="000000" w:themeColor="text1"/>
        </w:rPr>
        <w:t xml:space="preserve">, </w:t>
      </w:r>
      <w:r w:rsidR="00486143">
        <w:rPr>
          <w:color w:val="000000" w:themeColor="text1"/>
        </w:rPr>
        <w:t>which can affect epithelial cell cycle and transcription of cell’s adhesion, polarity and</w:t>
      </w:r>
      <w:r w:rsidR="00486143" w:rsidRPr="00BC125D">
        <w:rPr>
          <w:color w:val="000000" w:themeColor="text1"/>
        </w:rPr>
        <w:t xml:space="preserve"> ability to differentiate</w:t>
      </w:r>
      <w:r w:rsidR="00486143">
        <w:rPr>
          <w:color w:val="000000" w:themeColor="text1"/>
          <w:vertAlign w:val="superscript"/>
        </w:rPr>
        <w:t xml:space="preserve"> 4</w:t>
      </w:r>
      <w:r w:rsidR="00F34CA2">
        <w:rPr>
          <w:color w:val="000000" w:themeColor="text1"/>
        </w:rPr>
        <w:t>.</w:t>
      </w:r>
      <w:r w:rsidR="00486143">
        <w:rPr>
          <w:color w:val="000000" w:themeColor="text1"/>
        </w:rPr>
        <w:t xml:space="preserve"> These changes in gene expression and function contribute to e</w:t>
      </w:r>
      <w:r w:rsidR="002840CE" w:rsidRPr="00BC125D">
        <w:rPr>
          <w:color w:val="000000" w:themeColor="text1"/>
        </w:rPr>
        <w:t>pithelial</w:t>
      </w:r>
      <w:r w:rsidR="00C306F8" w:rsidRPr="00BC125D">
        <w:rPr>
          <w:color w:val="000000" w:themeColor="text1"/>
        </w:rPr>
        <w:t xml:space="preserve"> cell</w:t>
      </w:r>
      <w:r w:rsidR="002840CE" w:rsidRPr="00BC125D">
        <w:rPr>
          <w:color w:val="000000" w:themeColor="text1"/>
        </w:rPr>
        <w:t xml:space="preserve"> trans</w:t>
      </w:r>
      <w:r w:rsidR="00C306F8" w:rsidRPr="00BC125D">
        <w:rPr>
          <w:color w:val="000000" w:themeColor="text1"/>
        </w:rPr>
        <w:t>ition</w:t>
      </w:r>
      <w:r w:rsidR="00830656" w:rsidRPr="00BC125D">
        <w:rPr>
          <w:color w:val="000000" w:themeColor="text1"/>
        </w:rPr>
        <w:t>s</w:t>
      </w:r>
      <w:r w:rsidR="00486143">
        <w:rPr>
          <w:color w:val="000000" w:themeColor="text1"/>
        </w:rPr>
        <w:t xml:space="preserve">, which may </w:t>
      </w:r>
      <w:r w:rsidR="00C306F8" w:rsidRPr="00BC125D">
        <w:rPr>
          <w:color w:val="000000" w:themeColor="text1"/>
        </w:rPr>
        <w:t>affect sensitivity to TKI treatment</w:t>
      </w:r>
      <w:r w:rsidR="00D77EB9" w:rsidRPr="00BC125D">
        <w:rPr>
          <w:color w:val="000000" w:themeColor="text1"/>
          <w:vertAlign w:val="superscript"/>
        </w:rPr>
        <w:t>3</w:t>
      </w:r>
      <w:r w:rsidR="0094206A" w:rsidRPr="00BC125D">
        <w:rPr>
          <w:color w:val="000000" w:themeColor="text1"/>
        </w:rPr>
        <w:t xml:space="preserve">. </w:t>
      </w:r>
      <w:r w:rsidR="0051212F" w:rsidRPr="00BC125D">
        <w:rPr>
          <w:i/>
          <w:iCs/>
          <w:color w:val="000000" w:themeColor="text1"/>
        </w:rPr>
        <w:t>I</w:t>
      </w:r>
      <w:r w:rsidR="008F70FD" w:rsidRPr="00BC125D">
        <w:rPr>
          <w:i/>
          <w:iCs/>
          <w:color w:val="000000" w:themeColor="text1"/>
        </w:rPr>
        <w:t xml:space="preserve">t’s still unclear how </w:t>
      </w:r>
      <w:r w:rsidR="0080577C">
        <w:rPr>
          <w:i/>
          <w:iCs/>
          <w:color w:val="000000" w:themeColor="text1"/>
        </w:rPr>
        <w:t xml:space="preserve">EGFR </w:t>
      </w:r>
      <w:r w:rsidR="0094206A" w:rsidRPr="00BC125D">
        <w:rPr>
          <w:i/>
          <w:iCs/>
          <w:color w:val="000000" w:themeColor="text1"/>
        </w:rPr>
        <w:t>t</w:t>
      </w:r>
      <w:r w:rsidR="00830656" w:rsidRPr="00BC125D">
        <w:rPr>
          <w:i/>
          <w:iCs/>
          <w:color w:val="000000" w:themeColor="text1"/>
        </w:rPr>
        <w:t>yrosine kinase</w:t>
      </w:r>
      <w:r w:rsidR="0094206A" w:rsidRPr="00BC125D">
        <w:rPr>
          <w:i/>
          <w:iCs/>
          <w:color w:val="000000" w:themeColor="text1"/>
        </w:rPr>
        <w:t xml:space="preserve"> </w:t>
      </w:r>
      <w:r w:rsidR="008F70FD" w:rsidRPr="00BC125D">
        <w:rPr>
          <w:i/>
          <w:iCs/>
          <w:color w:val="000000" w:themeColor="text1"/>
        </w:rPr>
        <w:t>mutations</w:t>
      </w:r>
      <w:r w:rsidR="0080577C">
        <w:rPr>
          <w:i/>
          <w:iCs/>
          <w:color w:val="000000" w:themeColor="text1"/>
        </w:rPr>
        <w:t xml:space="preserve"> </w:t>
      </w:r>
      <w:r w:rsidR="008F70FD" w:rsidRPr="00BC125D">
        <w:rPr>
          <w:i/>
          <w:iCs/>
          <w:color w:val="000000" w:themeColor="text1"/>
        </w:rPr>
        <w:t xml:space="preserve">influence </w:t>
      </w:r>
      <w:r w:rsidR="00824EC4" w:rsidRPr="00BC125D">
        <w:rPr>
          <w:i/>
          <w:iCs/>
          <w:color w:val="000000" w:themeColor="text1"/>
        </w:rPr>
        <w:t xml:space="preserve">cell adhesion and </w:t>
      </w:r>
      <w:r w:rsidR="00D56D6F" w:rsidRPr="00BC125D">
        <w:rPr>
          <w:i/>
          <w:iCs/>
          <w:color w:val="000000" w:themeColor="text1"/>
        </w:rPr>
        <w:t>polarity</w:t>
      </w:r>
      <w:r w:rsidR="008F70FD" w:rsidRPr="00BC125D">
        <w:rPr>
          <w:i/>
          <w:iCs/>
          <w:color w:val="000000" w:themeColor="text1"/>
        </w:rPr>
        <w:t>.</w:t>
      </w:r>
    </w:p>
    <w:p w14:paraId="698E7A25" w14:textId="77777777" w:rsidR="00D05ED5" w:rsidRPr="00BC125D" w:rsidRDefault="00D05ED5" w:rsidP="00E4607A">
      <w:pPr>
        <w:rPr>
          <w:color w:val="000000" w:themeColor="text1"/>
        </w:rPr>
      </w:pPr>
    </w:p>
    <w:p w14:paraId="29D3B291" w14:textId="02AF6C44" w:rsidR="00D56D6F" w:rsidRPr="00BC125D" w:rsidRDefault="00CE7863" w:rsidP="00BB5E20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My objective </w:t>
      </w:r>
      <w:r w:rsidRPr="00BC125D">
        <w:rPr>
          <w:color w:val="000000" w:themeColor="text1"/>
        </w:rPr>
        <w:t xml:space="preserve">is </w:t>
      </w:r>
      <w:r w:rsidR="00D05ED5" w:rsidRPr="00BC125D">
        <w:rPr>
          <w:color w:val="000000" w:themeColor="text1"/>
        </w:rPr>
        <w:t xml:space="preserve">to </w:t>
      </w:r>
      <w:r w:rsidR="00830656" w:rsidRPr="00BC125D">
        <w:rPr>
          <w:color w:val="000000" w:themeColor="text1"/>
        </w:rPr>
        <w:t xml:space="preserve">determine </w:t>
      </w:r>
      <w:r w:rsidR="0094206A" w:rsidRPr="00BC125D">
        <w:rPr>
          <w:color w:val="000000" w:themeColor="text1"/>
        </w:rPr>
        <w:t>whether</w:t>
      </w:r>
      <w:r w:rsidR="00F34CA2">
        <w:rPr>
          <w:color w:val="000000" w:themeColor="text1"/>
        </w:rPr>
        <w:t xml:space="preserve"> EGFR</w:t>
      </w:r>
      <w:r w:rsidR="00D05ED5" w:rsidRPr="00BC125D">
        <w:rPr>
          <w:color w:val="000000" w:themeColor="text1"/>
        </w:rPr>
        <w:t xml:space="preserve"> </w:t>
      </w:r>
      <w:r w:rsidR="00C7294D" w:rsidRPr="00BC125D">
        <w:rPr>
          <w:color w:val="000000" w:themeColor="text1"/>
        </w:rPr>
        <w:t>tyrosine kinase</w:t>
      </w:r>
      <w:r w:rsidR="00525675" w:rsidRPr="00BC125D">
        <w:rPr>
          <w:color w:val="000000" w:themeColor="text1"/>
        </w:rPr>
        <w:t xml:space="preserve"> </w:t>
      </w:r>
      <w:r w:rsidR="00D56D6F" w:rsidRPr="00BC125D">
        <w:rPr>
          <w:color w:val="000000" w:themeColor="text1"/>
        </w:rPr>
        <w:t>mutation</w:t>
      </w:r>
      <w:r w:rsidR="00830656" w:rsidRPr="00BC125D">
        <w:rPr>
          <w:color w:val="000000" w:themeColor="text1"/>
        </w:rPr>
        <w:t>s</w:t>
      </w:r>
      <w:r w:rsidR="00D56D6F" w:rsidRPr="00BC125D">
        <w:rPr>
          <w:color w:val="000000" w:themeColor="text1"/>
        </w:rPr>
        <w:t xml:space="preserve"> </w:t>
      </w:r>
      <w:r w:rsidR="008F70FD" w:rsidRPr="00BC125D">
        <w:rPr>
          <w:color w:val="000000" w:themeColor="text1"/>
        </w:rPr>
        <w:t>co</w:t>
      </w:r>
      <w:r w:rsidR="00D56D6F" w:rsidRPr="00BC125D">
        <w:rPr>
          <w:color w:val="000000" w:themeColor="text1"/>
        </w:rPr>
        <w:t>ntribute</w:t>
      </w:r>
      <w:r w:rsidR="008F70FD" w:rsidRPr="00BC125D">
        <w:rPr>
          <w:color w:val="000000" w:themeColor="text1"/>
        </w:rPr>
        <w:t xml:space="preserve"> to</w:t>
      </w:r>
      <w:r w:rsidR="0004401B" w:rsidRPr="00BC125D">
        <w:rPr>
          <w:color w:val="000000" w:themeColor="text1"/>
        </w:rPr>
        <w:t xml:space="preserve"> different levels</w:t>
      </w:r>
      <w:r w:rsidR="00D56D6F" w:rsidRPr="00BC125D">
        <w:rPr>
          <w:color w:val="000000" w:themeColor="text1"/>
        </w:rPr>
        <w:t xml:space="preserve"> of </w:t>
      </w:r>
      <w:r w:rsidR="00A3726E" w:rsidRPr="00BC125D">
        <w:rPr>
          <w:color w:val="000000" w:themeColor="text1"/>
        </w:rPr>
        <w:t>invasion, differentiation</w:t>
      </w:r>
      <w:r w:rsidR="00F34CA2">
        <w:rPr>
          <w:color w:val="000000" w:themeColor="text1"/>
        </w:rPr>
        <w:t>,</w:t>
      </w:r>
      <w:r w:rsidR="00A3726E" w:rsidRPr="00BC125D">
        <w:rPr>
          <w:color w:val="000000" w:themeColor="text1"/>
        </w:rPr>
        <w:t xml:space="preserve"> polarity and adhesion</w:t>
      </w:r>
      <w:r w:rsidR="0004401B" w:rsidRPr="00BC125D">
        <w:rPr>
          <w:color w:val="000000" w:themeColor="text1"/>
        </w:rPr>
        <w:t xml:space="preserve">. The </w:t>
      </w:r>
      <w:r w:rsidR="00F20AC5" w:rsidRPr="00BC125D">
        <w:rPr>
          <w:b/>
          <w:bCs/>
          <w:color w:val="000000" w:themeColor="text1"/>
        </w:rPr>
        <w:t xml:space="preserve">primary </w:t>
      </w:r>
      <w:r w:rsidR="0004401B" w:rsidRPr="00BC125D">
        <w:rPr>
          <w:b/>
          <w:bCs/>
          <w:color w:val="000000" w:themeColor="text1"/>
        </w:rPr>
        <w:t xml:space="preserve">goal </w:t>
      </w:r>
      <w:r w:rsidR="0004401B" w:rsidRPr="00BC125D">
        <w:rPr>
          <w:color w:val="000000" w:themeColor="text1"/>
        </w:rPr>
        <w:t>of this study is to</w:t>
      </w:r>
      <w:r w:rsidR="00722327" w:rsidRPr="00BC125D">
        <w:rPr>
          <w:color w:val="000000" w:themeColor="text1"/>
        </w:rPr>
        <w:t xml:space="preserve"> find </w:t>
      </w:r>
      <w:r w:rsidR="00AA2BF5" w:rsidRPr="00BC125D">
        <w:rPr>
          <w:color w:val="000000" w:themeColor="text1"/>
        </w:rPr>
        <w:t>whether EGFR</w:t>
      </w:r>
      <w:r w:rsidR="00F34CA2">
        <w:rPr>
          <w:color w:val="000000" w:themeColor="text1"/>
        </w:rPr>
        <w:t xml:space="preserve"> mutations change expression of genes related to </w:t>
      </w:r>
      <w:r w:rsidR="00D56D6F" w:rsidRPr="00BC125D">
        <w:rPr>
          <w:color w:val="000000" w:themeColor="text1"/>
        </w:rPr>
        <w:t xml:space="preserve">acquired resistance towards </w:t>
      </w:r>
      <w:r w:rsidR="00F34CA2">
        <w:rPr>
          <w:color w:val="000000" w:themeColor="text1"/>
        </w:rPr>
        <w:t>inhibitors</w:t>
      </w:r>
      <w:r w:rsidR="00BD6371" w:rsidRPr="00BC125D">
        <w:rPr>
          <w:color w:val="000000" w:themeColor="text1"/>
        </w:rPr>
        <w:t xml:space="preserve">. </w:t>
      </w:r>
      <w:r w:rsidR="00ED5574" w:rsidRPr="00BC125D">
        <w:rPr>
          <w:color w:val="000000" w:themeColor="text1"/>
        </w:rPr>
        <w:t xml:space="preserve">I </w:t>
      </w:r>
      <w:r w:rsidR="00ED5574" w:rsidRPr="00BC125D">
        <w:rPr>
          <w:b/>
          <w:bCs/>
          <w:color w:val="000000" w:themeColor="text1"/>
        </w:rPr>
        <w:t>hypothesize</w:t>
      </w:r>
      <w:r w:rsidR="00ED5574" w:rsidRPr="00BC125D">
        <w:rPr>
          <w:color w:val="000000" w:themeColor="text1"/>
        </w:rPr>
        <w:t xml:space="preserve"> tha</w:t>
      </w:r>
      <w:r w:rsidR="00BD6371" w:rsidRPr="00BC125D">
        <w:rPr>
          <w:color w:val="000000" w:themeColor="text1"/>
        </w:rPr>
        <w:t xml:space="preserve">t </w:t>
      </w:r>
      <w:r w:rsidR="00452476">
        <w:rPr>
          <w:color w:val="000000" w:themeColor="text1"/>
        </w:rPr>
        <w:t>tyrosine kinase</w:t>
      </w:r>
      <w:r w:rsidR="00D56D6F" w:rsidRPr="00BC125D">
        <w:rPr>
          <w:color w:val="000000" w:themeColor="text1"/>
        </w:rPr>
        <w:t xml:space="preserve"> mutations</w:t>
      </w:r>
      <w:r w:rsidR="0080577C">
        <w:rPr>
          <w:color w:val="000000" w:themeColor="text1"/>
        </w:rPr>
        <w:t xml:space="preserve"> will</w:t>
      </w:r>
      <w:r w:rsidR="00D56D6F" w:rsidRPr="00BC125D">
        <w:rPr>
          <w:color w:val="000000" w:themeColor="text1"/>
        </w:rPr>
        <w:t xml:space="preserve"> ultimately result in </w:t>
      </w:r>
      <w:r w:rsidR="00452476">
        <w:rPr>
          <w:color w:val="000000" w:themeColor="text1"/>
        </w:rPr>
        <w:t xml:space="preserve">tumor growth </w:t>
      </w:r>
      <w:r w:rsidR="0080577C">
        <w:rPr>
          <w:color w:val="000000" w:themeColor="text1"/>
        </w:rPr>
        <w:t>accompanied by</w:t>
      </w:r>
      <w:r w:rsidR="00452476">
        <w:rPr>
          <w:color w:val="000000" w:themeColor="text1"/>
        </w:rPr>
        <w:t xml:space="preserve"> increased transcription</w:t>
      </w:r>
      <w:r w:rsidR="00D56D6F" w:rsidRPr="00BC125D">
        <w:rPr>
          <w:color w:val="000000" w:themeColor="text1"/>
        </w:rPr>
        <w:t xml:space="preserve"> overexpression of </w:t>
      </w:r>
      <w:r w:rsidR="005858D6" w:rsidRPr="00BC125D">
        <w:rPr>
          <w:color w:val="000000" w:themeColor="text1"/>
        </w:rPr>
        <w:t>invasion</w:t>
      </w:r>
      <w:r w:rsidR="00D56D6F" w:rsidRPr="00BC125D">
        <w:rPr>
          <w:color w:val="000000" w:themeColor="text1"/>
        </w:rPr>
        <w:t xml:space="preserve"> </w:t>
      </w:r>
      <w:r w:rsidR="00452476">
        <w:rPr>
          <w:color w:val="000000" w:themeColor="text1"/>
        </w:rPr>
        <w:t>associated proteins</w:t>
      </w:r>
      <w:r w:rsidR="00244768" w:rsidRPr="00BC125D">
        <w:rPr>
          <w:color w:val="000000" w:themeColor="text1"/>
        </w:rPr>
        <w:t>.</w:t>
      </w:r>
    </w:p>
    <w:p w14:paraId="61F42E22" w14:textId="77777777" w:rsidR="00BB5E20" w:rsidRPr="00BC125D" w:rsidRDefault="00BB5E20" w:rsidP="00BB5E20">
      <w:pPr>
        <w:rPr>
          <w:color w:val="000000" w:themeColor="text1"/>
        </w:rPr>
      </w:pPr>
    </w:p>
    <w:p w14:paraId="7D65923A" w14:textId="44FD0369" w:rsidR="00BB5E20" w:rsidRPr="00BC125D" w:rsidRDefault="00ED5574" w:rsidP="00BB5E20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>Aim 1:</w:t>
      </w:r>
      <w:r w:rsidR="00502AE3" w:rsidRPr="00BC125D">
        <w:rPr>
          <w:b/>
          <w:bCs/>
          <w:color w:val="000000" w:themeColor="text1"/>
        </w:rPr>
        <w:t xml:space="preserve"> V</w:t>
      </w:r>
      <w:r w:rsidR="00BB5E20" w:rsidRPr="00BC125D">
        <w:rPr>
          <w:b/>
          <w:bCs/>
          <w:color w:val="000000" w:themeColor="text1"/>
        </w:rPr>
        <w:t>erify</w:t>
      </w:r>
      <w:r w:rsidR="0080577C">
        <w:rPr>
          <w:b/>
          <w:bCs/>
          <w:color w:val="000000" w:themeColor="text1"/>
        </w:rPr>
        <w:t xml:space="preserve"> the</w:t>
      </w:r>
      <w:r w:rsidR="00BB5E20" w:rsidRPr="00BC125D">
        <w:rPr>
          <w:b/>
          <w:bCs/>
          <w:color w:val="000000" w:themeColor="text1"/>
        </w:rPr>
        <w:t xml:space="preserve"> </w:t>
      </w:r>
      <w:r w:rsidR="0056379B" w:rsidRPr="00BC125D">
        <w:rPr>
          <w:b/>
          <w:bCs/>
          <w:color w:val="000000" w:themeColor="text1"/>
        </w:rPr>
        <w:t>tyrosine kinase</w:t>
      </w:r>
      <w:r w:rsidR="00BB5E20" w:rsidRPr="00BC125D">
        <w:rPr>
          <w:b/>
          <w:bCs/>
          <w:color w:val="000000" w:themeColor="text1"/>
        </w:rPr>
        <w:t xml:space="preserve"> domai</w:t>
      </w:r>
      <w:r w:rsidR="0080577C">
        <w:rPr>
          <w:b/>
          <w:bCs/>
          <w:color w:val="000000" w:themeColor="text1"/>
        </w:rPr>
        <w:t>n’s</w:t>
      </w:r>
      <w:r w:rsidR="00BB5E20" w:rsidRPr="00BC125D">
        <w:rPr>
          <w:b/>
          <w:bCs/>
          <w:color w:val="000000" w:themeColor="text1"/>
        </w:rPr>
        <w:t xml:space="preserve"> </w:t>
      </w:r>
      <w:r w:rsidR="0056379B" w:rsidRPr="00BC125D">
        <w:rPr>
          <w:b/>
          <w:bCs/>
          <w:color w:val="000000" w:themeColor="text1"/>
        </w:rPr>
        <w:t>importance in</w:t>
      </w:r>
      <w:r w:rsidR="00DF023F" w:rsidRPr="00BC125D">
        <w:rPr>
          <w:b/>
          <w:bCs/>
          <w:color w:val="000000" w:themeColor="text1"/>
        </w:rPr>
        <w:t xml:space="preserve"> overall cancer progression</w:t>
      </w:r>
      <w:r w:rsidR="00502AE3" w:rsidRPr="00BC125D">
        <w:rPr>
          <w:b/>
          <w:bCs/>
          <w:color w:val="000000" w:themeColor="text1"/>
        </w:rPr>
        <w:t>.</w:t>
      </w:r>
    </w:p>
    <w:p w14:paraId="4E2656B3" w14:textId="64CD8099" w:rsidR="00ED5574" w:rsidRPr="00BC125D" w:rsidRDefault="00502AE3" w:rsidP="00E4607A">
      <w:pPr>
        <w:rPr>
          <w:color w:val="000000" w:themeColor="text1"/>
          <w:shd w:val="clear" w:color="auto" w:fill="FFFFFF"/>
        </w:rPr>
      </w:pPr>
      <w:r w:rsidRPr="00BC125D">
        <w:rPr>
          <w:b/>
          <w:bCs/>
          <w:color w:val="000000" w:themeColor="text1"/>
        </w:rPr>
        <w:t>Rationale:</w:t>
      </w:r>
      <w:r w:rsidRPr="00BC125D">
        <w:rPr>
          <w:color w:val="000000" w:themeColor="text1"/>
        </w:rPr>
        <w:t xml:space="preserve"> Ensemble</w:t>
      </w:r>
      <w:r w:rsidRPr="00BC125D">
        <w:rPr>
          <w:color w:val="000000" w:themeColor="text1"/>
          <w:lang w:val="de-DE"/>
        </w:rPr>
        <w:t xml:space="preserve"> and </w:t>
      </w:r>
      <w:r w:rsidR="00F20AC5" w:rsidRPr="00BC125D">
        <w:rPr>
          <w:color w:val="000000" w:themeColor="text1"/>
        </w:rPr>
        <w:t xml:space="preserve">ClustalOmega multiple sequence alignment </w:t>
      </w:r>
      <w:r w:rsidR="00481682" w:rsidRPr="00BC125D">
        <w:rPr>
          <w:color w:val="000000" w:themeColor="text1"/>
        </w:rPr>
        <w:t>yield known</w:t>
      </w:r>
      <w:r w:rsidRPr="00BC125D">
        <w:rPr>
          <w:color w:val="000000" w:themeColor="text1"/>
        </w:rPr>
        <w:t xml:space="preserve"> homologs of the EGFR gene, including common</w:t>
      </w:r>
      <w:r w:rsidR="00F20AC5" w:rsidRPr="00BC125D">
        <w:rPr>
          <w:color w:val="000000" w:themeColor="text1"/>
        </w:rPr>
        <w:t xml:space="preserve"> model organisms such as</w:t>
      </w:r>
      <w:r w:rsidRPr="00BC125D">
        <w:rPr>
          <w:color w:val="000000" w:themeColor="text1"/>
        </w:rPr>
        <w:t xml:space="preserve"> drosophila</w:t>
      </w:r>
      <w:r w:rsidR="00F20AC5" w:rsidRPr="00BC125D">
        <w:rPr>
          <w:color w:val="000000" w:themeColor="text1"/>
        </w:rPr>
        <w:t>. The resultant conserved proteins occurred in mammalian organisms</w:t>
      </w:r>
      <w:r w:rsidRPr="00BC125D">
        <w:rPr>
          <w:color w:val="000000" w:themeColor="text1"/>
        </w:rPr>
        <w:t xml:space="preserve">. </w:t>
      </w:r>
      <w:r w:rsidR="006550DA" w:rsidRPr="00BC125D">
        <w:rPr>
          <w:color w:val="000000" w:themeColor="text1"/>
        </w:rPr>
        <w:t>F</w:t>
      </w:r>
      <w:r w:rsidR="00F20AC5" w:rsidRPr="00BC125D">
        <w:rPr>
          <w:color w:val="000000" w:themeColor="text1"/>
        </w:rPr>
        <w:t>urthermore</w:t>
      </w:r>
      <w:r w:rsidR="00BC2FA6" w:rsidRPr="00BC125D">
        <w:rPr>
          <w:color w:val="000000" w:themeColor="text1"/>
        </w:rPr>
        <w:t xml:space="preserve">, </w:t>
      </w:r>
      <w:r w:rsidR="00762BDA" w:rsidRPr="00BC125D">
        <w:rPr>
          <w:color w:val="000000" w:themeColor="text1"/>
        </w:rPr>
        <w:t>EGFR</w:t>
      </w:r>
      <w:r w:rsidR="00F20AC5" w:rsidRPr="00BC125D">
        <w:rPr>
          <w:color w:val="000000" w:themeColor="text1"/>
        </w:rPr>
        <w:t>’s</w:t>
      </w:r>
      <w:r w:rsidR="00762BDA" w:rsidRPr="00BC125D">
        <w:rPr>
          <w:color w:val="000000" w:themeColor="text1"/>
        </w:rPr>
        <w:t xml:space="preserve"> </w:t>
      </w:r>
      <w:r w:rsidR="004C1A5E" w:rsidRPr="00BC125D">
        <w:rPr>
          <w:color w:val="000000" w:themeColor="text1"/>
        </w:rPr>
        <w:t xml:space="preserve">function in the nucleus </w:t>
      </w:r>
      <w:r w:rsidR="00BC2FA6" w:rsidRPr="00BC125D">
        <w:rPr>
          <w:color w:val="000000" w:themeColor="text1"/>
        </w:rPr>
        <w:t>is significantly more complex in mammals, making mice a better model organism</w:t>
      </w:r>
      <w:r w:rsidR="00022579" w:rsidRPr="00BC125D">
        <w:rPr>
          <w:color w:val="000000" w:themeColor="text1"/>
          <w:vertAlign w:val="superscript"/>
        </w:rPr>
        <w:t>5</w:t>
      </w:r>
      <w:r w:rsidRPr="00BC125D">
        <w:rPr>
          <w:color w:val="000000" w:themeColor="text1"/>
        </w:rPr>
        <w:t>.</w:t>
      </w:r>
    </w:p>
    <w:p w14:paraId="65F7E626" w14:textId="4189DE65" w:rsidR="00ED5574" w:rsidRPr="00BC125D" w:rsidRDefault="00BB7EE8" w:rsidP="00E4607A">
      <w:pPr>
        <w:rPr>
          <w:b/>
          <w:bCs/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Approach: </w:t>
      </w:r>
      <w:r w:rsidR="003717C9" w:rsidRPr="00BC125D">
        <w:rPr>
          <w:color w:val="000000" w:themeColor="text1"/>
        </w:rPr>
        <w:t>CRISPR Activation Plasmid</w:t>
      </w:r>
      <w:r w:rsidR="00B42548" w:rsidRPr="00BC125D">
        <w:rPr>
          <w:color w:val="000000" w:themeColor="text1"/>
        </w:rPr>
        <w:t>s</w:t>
      </w:r>
      <w:r w:rsidR="003717C9" w:rsidRPr="00BC125D">
        <w:rPr>
          <w:color w:val="000000" w:themeColor="text1"/>
        </w:rPr>
        <w:t xml:space="preserve"> will induce constitutive phosphorylation of EGFR</w:t>
      </w:r>
      <w:r w:rsidR="00B42548" w:rsidRPr="00BC125D">
        <w:rPr>
          <w:color w:val="000000" w:themeColor="text1"/>
        </w:rPr>
        <w:t xml:space="preserve"> </w:t>
      </w:r>
      <w:r w:rsidR="00452476">
        <w:rPr>
          <w:color w:val="000000" w:themeColor="text1"/>
        </w:rPr>
        <w:t>in mice embroyos</w:t>
      </w:r>
      <w:r w:rsidR="008051CF" w:rsidRPr="00BC125D">
        <w:rPr>
          <w:color w:val="000000" w:themeColor="text1"/>
          <w:vertAlign w:val="superscript"/>
        </w:rPr>
        <w:t>6</w:t>
      </w:r>
      <w:r w:rsidR="0056379B" w:rsidRPr="00BC125D">
        <w:rPr>
          <w:color w:val="000000" w:themeColor="text1"/>
        </w:rPr>
        <w:t xml:space="preserve">. </w:t>
      </w:r>
      <w:r w:rsidR="00557CDE" w:rsidRPr="00BC125D">
        <w:rPr>
          <w:color w:val="000000" w:themeColor="text1"/>
        </w:rPr>
        <w:t xml:space="preserve">Verification of </w:t>
      </w:r>
      <w:r w:rsidR="00452476">
        <w:rPr>
          <w:color w:val="000000" w:themeColor="text1"/>
        </w:rPr>
        <w:t xml:space="preserve">activation promoter </w:t>
      </w:r>
      <w:r w:rsidR="00557CDE" w:rsidRPr="00BC125D">
        <w:rPr>
          <w:color w:val="000000" w:themeColor="text1"/>
        </w:rPr>
        <w:t xml:space="preserve">insertion will be verified by </w:t>
      </w:r>
      <w:r w:rsidR="00652CAE">
        <w:rPr>
          <w:color w:val="000000" w:themeColor="text1"/>
        </w:rPr>
        <w:t>DNA sequencing</w:t>
      </w:r>
      <w:r w:rsidR="00557CDE" w:rsidRPr="00BC125D">
        <w:rPr>
          <w:color w:val="000000" w:themeColor="text1"/>
        </w:rPr>
        <w:t xml:space="preserve"> of </w:t>
      </w:r>
      <w:r w:rsidR="00291BE7">
        <w:rPr>
          <w:color w:val="000000" w:themeColor="text1"/>
        </w:rPr>
        <w:t xml:space="preserve">transfected </w:t>
      </w:r>
      <w:r w:rsidR="00557CDE" w:rsidRPr="00BC125D">
        <w:rPr>
          <w:color w:val="000000" w:themeColor="text1"/>
        </w:rPr>
        <w:t>mouse tissue to confirm the incorporation of the plasmid</w:t>
      </w:r>
      <w:r w:rsidR="00291BE7">
        <w:rPr>
          <w:color w:val="000000" w:themeColor="text1"/>
        </w:rPr>
        <w:t xml:space="preserve"> and absence in wildtype</w:t>
      </w:r>
      <w:r w:rsidR="00045FD9" w:rsidRPr="00BC125D">
        <w:rPr>
          <w:color w:val="000000" w:themeColor="text1"/>
        </w:rPr>
        <w:t>.</w:t>
      </w:r>
      <w:r w:rsidR="0033700A" w:rsidRPr="00BC125D">
        <w:rPr>
          <w:color w:val="000000" w:themeColor="text1"/>
        </w:rPr>
        <w:t xml:space="preserve"> </w:t>
      </w:r>
      <w:r w:rsidR="008051CF" w:rsidRPr="00BC125D">
        <w:rPr>
          <w:color w:val="000000" w:themeColor="text1"/>
        </w:rPr>
        <w:t>M</w:t>
      </w:r>
      <w:r w:rsidR="0033700A" w:rsidRPr="00BC125D">
        <w:rPr>
          <w:color w:val="000000" w:themeColor="text1"/>
        </w:rPr>
        <w:t xml:space="preserve">ouse respiratory health will determine whether the mutation </w:t>
      </w:r>
      <w:r w:rsidR="00634E69" w:rsidRPr="00BC125D">
        <w:rPr>
          <w:color w:val="000000" w:themeColor="text1"/>
        </w:rPr>
        <w:t>has affected vital</w:t>
      </w:r>
      <w:r w:rsidR="008051CF" w:rsidRPr="00BC125D">
        <w:rPr>
          <w:color w:val="000000" w:themeColor="text1"/>
        </w:rPr>
        <w:t xml:space="preserve"> organs</w:t>
      </w:r>
      <w:r w:rsidR="00C54A0A" w:rsidRPr="00C54A0A">
        <w:rPr>
          <w:color w:val="000000" w:themeColor="text1"/>
          <w:vertAlign w:val="superscript"/>
        </w:rPr>
        <w:t>7</w:t>
      </w:r>
      <w:r w:rsidR="00D77EB9" w:rsidRPr="00BC125D">
        <w:rPr>
          <w:color w:val="000000" w:themeColor="text1"/>
        </w:rPr>
        <w:t>.</w:t>
      </w:r>
    </w:p>
    <w:p w14:paraId="4B933845" w14:textId="783AAB0D" w:rsidR="00ED5574" w:rsidRPr="00BC125D" w:rsidRDefault="00ED5574" w:rsidP="00045FD9">
      <w:pPr>
        <w:pStyle w:val="Body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Hypothesis</w:t>
      </w:r>
      <w:r w:rsidR="00045FD9" w:rsidRPr="00BC1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45FD9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hypothesize that tyrosine kinase domain overactivation </w:t>
      </w:r>
      <w:r w:rsidR="00066420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045FD9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 </w:t>
      </w:r>
      <w:r w:rsidR="00053BFF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in weight loss</w:t>
      </w:r>
      <w:r w:rsidR="00452476">
        <w:rPr>
          <w:rFonts w:ascii="Times New Roman" w:hAnsi="Times New Roman" w:cs="Times New Roman"/>
          <w:color w:val="000000" w:themeColor="text1"/>
          <w:sz w:val="24"/>
          <w:szCs w:val="24"/>
        </w:rPr>
        <w:t>, circulating tumor cells and</w:t>
      </w:r>
      <w:r w:rsidR="00634E69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reoccurring respiratory infection.</w:t>
      </w:r>
    </w:p>
    <w:p w14:paraId="6DB967FA" w14:textId="7CD6D44F" w:rsidR="00B53075" w:rsidRPr="00BC125D" w:rsidRDefault="00B53075" w:rsidP="004267B6">
      <w:pPr>
        <w:rPr>
          <w:color w:val="000000" w:themeColor="text1"/>
          <w:shd w:val="clear" w:color="auto" w:fill="FFFFFF"/>
        </w:rPr>
      </w:pPr>
    </w:p>
    <w:p w14:paraId="6B8EBFAA" w14:textId="6D9C0DA0" w:rsidR="00B53075" w:rsidRPr="00BC125D" w:rsidRDefault="00B53075" w:rsidP="00B53075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Aim 2: </w:t>
      </w:r>
      <w:r w:rsidR="00502AE3" w:rsidRPr="00BC125D">
        <w:rPr>
          <w:b/>
          <w:bCs/>
          <w:color w:val="000000" w:themeColor="text1"/>
        </w:rPr>
        <w:t>I</w:t>
      </w:r>
      <w:r w:rsidRPr="00BC125D">
        <w:rPr>
          <w:b/>
          <w:bCs/>
          <w:color w:val="000000" w:themeColor="text1"/>
        </w:rPr>
        <w:t>dentify how</w:t>
      </w:r>
      <w:r w:rsidR="0080577C">
        <w:rPr>
          <w:b/>
          <w:bCs/>
          <w:color w:val="000000" w:themeColor="text1"/>
        </w:rPr>
        <w:t xml:space="preserve"> EGFR overactivation </w:t>
      </w:r>
      <w:r w:rsidR="000D6D8D" w:rsidRPr="00BC125D">
        <w:rPr>
          <w:b/>
          <w:bCs/>
          <w:color w:val="000000" w:themeColor="text1"/>
        </w:rPr>
        <w:t>affe</w:t>
      </w:r>
      <w:r w:rsidR="0080577C">
        <w:rPr>
          <w:b/>
          <w:bCs/>
          <w:color w:val="000000" w:themeColor="text1"/>
        </w:rPr>
        <w:t xml:space="preserve">cts </w:t>
      </w:r>
      <w:r w:rsidR="00AA2BF5" w:rsidRPr="00BC125D">
        <w:rPr>
          <w:b/>
          <w:bCs/>
          <w:color w:val="000000" w:themeColor="text1"/>
        </w:rPr>
        <w:t>gen</w:t>
      </w:r>
      <w:r w:rsidR="00634E69" w:rsidRPr="00BC125D">
        <w:rPr>
          <w:b/>
          <w:bCs/>
          <w:color w:val="000000" w:themeColor="text1"/>
        </w:rPr>
        <w:t xml:space="preserve">e </w:t>
      </w:r>
      <w:r w:rsidR="00AA2BF5" w:rsidRPr="00BC125D">
        <w:rPr>
          <w:b/>
          <w:bCs/>
          <w:color w:val="000000" w:themeColor="text1"/>
        </w:rPr>
        <w:t>expression</w:t>
      </w:r>
      <w:r w:rsidR="00614E28" w:rsidRPr="00BC125D">
        <w:rPr>
          <w:b/>
          <w:bCs/>
          <w:color w:val="000000" w:themeColor="text1"/>
        </w:rPr>
        <w:t xml:space="preserve"> associated with </w:t>
      </w:r>
      <w:r w:rsidR="00452476">
        <w:rPr>
          <w:b/>
          <w:bCs/>
          <w:color w:val="000000" w:themeColor="text1"/>
        </w:rPr>
        <w:t xml:space="preserve">epithelial </w:t>
      </w:r>
      <w:r w:rsidR="00614E28" w:rsidRPr="00BC125D">
        <w:rPr>
          <w:b/>
          <w:bCs/>
          <w:color w:val="000000" w:themeColor="text1"/>
        </w:rPr>
        <w:t>tran</w:t>
      </w:r>
      <w:r w:rsidR="00452476">
        <w:rPr>
          <w:b/>
          <w:bCs/>
          <w:color w:val="000000" w:themeColor="text1"/>
        </w:rPr>
        <w:t>sition</w:t>
      </w:r>
      <w:r w:rsidR="00AA2BF5" w:rsidRPr="00BC125D">
        <w:rPr>
          <w:b/>
          <w:bCs/>
          <w:color w:val="000000" w:themeColor="text1"/>
        </w:rPr>
        <w:t>.</w:t>
      </w:r>
    </w:p>
    <w:p w14:paraId="5993B3F5" w14:textId="46EF7C42" w:rsidR="001F4681" w:rsidRPr="00BC125D" w:rsidRDefault="00502AE3" w:rsidP="00B53075">
      <w:pPr>
        <w:rPr>
          <w:color w:val="000000" w:themeColor="text1"/>
          <w:shd w:val="clear" w:color="auto" w:fill="FFFFFF"/>
        </w:rPr>
      </w:pPr>
      <w:r w:rsidRPr="00BC125D">
        <w:rPr>
          <w:b/>
          <w:bCs/>
          <w:color w:val="000000" w:themeColor="text1"/>
        </w:rPr>
        <w:t>Rationale:</w:t>
      </w:r>
      <w:r w:rsidRPr="00BC125D">
        <w:rPr>
          <w:color w:val="000000" w:themeColor="text1"/>
        </w:rPr>
        <w:t xml:space="preserve"> C</w:t>
      </w:r>
      <w:r w:rsidR="008051CF" w:rsidRPr="00BC125D">
        <w:rPr>
          <w:color w:val="000000" w:themeColor="text1"/>
        </w:rPr>
        <w:t>hanges in</w:t>
      </w:r>
      <w:r w:rsidRPr="00BC125D">
        <w:rPr>
          <w:color w:val="000000" w:themeColor="text1"/>
        </w:rPr>
        <w:t xml:space="preserve"> </w:t>
      </w:r>
      <w:r w:rsidR="006550DA" w:rsidRPr="00BC125D">
        <w:rPr>
          <w:color w:val="000000" w:themeColor="text1"/>
        </w:rPr>
        <w:t>invasion</w:t>
      </w:r>
      <w:r w:rsidRPr="00BC125D">
        <w:rPr>
          <w:color w:val="000000" w:themeColor="text1"/>
        </w:rPr>
        <w:t xml:space="preserve"> markers, like E-adherin</w:t>
      </w:r>
      <w:r w:rsidR="008051CF" w:rsidRPr="00BC125D">
        <w:rPr>
          <w:color w:val="000000" w:themeColor="text1"/>
        </w:rPr>
        <w:t xml:space="preserve"> and Vimentin</w:t>
      </w:r>
      <w:r w:rsidR="00066420" w:rsidRPr="00BC125D">
        <w:rPr>
          <w:color w:val="000000" w:themeColor="text1"/>
        </w:rPr>
        <w:t xml:space="preserve"> </w:t>
      </w:r>
      <w:r w:rsidRPr="00BC125D">
        <w:rPr>
          <w:color w:val="000000" w:themeColor="text1"/>
        </w:rPr>
        <w:t xml:space="preserve">between wildtype and transgenic </w:t>
      </w:r>
      <w:r w:rsidR="006550DA" w:rsidRPr="00BC125D">
        <w:rPr>
          <w:color w:val="000000" w:themeColor="text1"/>
        </w:rPr>
        <w:t>mice</w:t>
      </w:r>
      <w:r w:rsidR="00D77EB9" w:rsidRPr="00BC125D">
        <w:rPr>
          <w:color w:val="000000" w:themeColor="text1"/>
        </w:rPr>
        <w:t xml:space="preserve"> indicate cell transition between invasive mesenchymal cells</w:t>
      </w:r>
      <w:r w:rsidR="00452476">
        <w:rPr>
          <w:color w:val="000000" w:themeColor="text1"/>
          <w:vertAlign w:val="superscript"/>
        </w:rPr>
        <w:t>3</w:t>
      </w:r>
      <w:r w:rsidR="00452476">
        <w:rPr>
          <w:color w:val="000000" w:themeColor="text1"/>
        </w:rPr>
        <w:t>.</w:t>
      </w:r>
      <w:r w:rsidR="00D77EB9" w:rsidRPr="00BC125D">
        <w:rPr>
          <w:color w:val="000000" w:themeColor="text1"/>
        </w:rPr>
        <w:t xml:space="preserve"> </w:t>
      </w:r>
      <w:r w:rsidRPr="00BC125D">
        <w:rPr>
          <w:color w:val="000000" w:themeColor="text1"/>
        </w:rPr>
        <w:t>Changes</w:t>
      </w:r>
      <w:r w:rsidR="009E3C60" w:rsidRPr="00BC125D">
        <w:rPr>
          <w:color w:val="000000" w:themeColor="text1"/>
        </w:rPr>
        <w:t xml:space="preserve"> in</w:t>
      </w:r>
      <w:r w:rsidRPr="00BC125D">
        <w:rPr>
          <w:color w:val="000000" w:themeColor="text1"/>
        </w:rPr>
        <w:t xml:space="preserve"> </w:t>
      </w:r>
      <w:r w:rsidR="00452476">
        <w:rPr>
          <w:color w:val="000000" w:themeColor="text1"/>
        </w:rPr>
        <w:t xml:space="preserve">transcription of </w:t>
      </w:r>
      <w:r w:rsidRPr="00BC125D">
        <w:rPr>
          <w:color w:val="000000" w:themeColor="text1"/>
        </w:rPr>
        <w:t xml:space="preserve">cell </w:t>
      </w:r>
      <w:r w:rsidR="00452476">
        <w:rPr>
          <w:color w:val="000000" w:themeColor="text1"/>
        </w:rPr>
        <w:t xml:space="preserve">these </w:t>
      </w:r>
      <w:r w:rsidRPr="00BC125D">
        <w:rPr>
          <w:color w:val="000000" w:themeColor="text1"/>
        </w:rPr>
        <w:t xml:space="preserve">adhesion </w:t>
      </w:r>
      <w:r w:rsidR="009E3C60" w:rsidRPr="00BC125D">
        <w:rPr>
          <w:color w:val="000000" w:themeColor="text1"/>
        </w:rPr>
        <w:t>molecules</w:t>
      </w:r>
      <w:r w:rsidR="008051CF" w:rsidRPr="00BC125D">
        <w:rPr>
          <w:color w:val="000000" w:themeColor="text1"/>
        </w:rPr>
        <w:t xml:space="preserve"> can</w:t>
      </w:r>
      <w:r w:rsidRPr="00BC125D">
        <w:rPr>
          <w:color w:val="000000" w:themeColor="text1"/>
        </w:rPr>
        <w:t xml:space="preserve"> </w:t>
      </w:r>
      <w:r w:rsidR="00066420" w:rsidRPr="00BC125D">
        <w:rPr>
          <w:color w:val="000000" w:themeColor="text1"/>
        </w:rPr>
        <w:t>d</w:t>
      </w:r>
      <w:r w:rsidR="004C1A5E" w:rsidRPr="00BC125D">
        <w:rPr>
          <w:color w:val="000000" w:themeColor="text1"/>
        </w:rPr>
        <w:t>etermine the extent of cell transformation</w:t>
      </w:r>
      <w:r w:rsidR="00634E69" w:rsidRPr="00BC125D">
        <w:rPr>
          <w:color w:val="000000" w:themeColor="text1"/>
        </w:rPr>
        <w:t xml:space="preserve"> upon EGFR mutation</w:t>
      </w:r>
      <w:r w:rsidR="004C1A5E" w:rsidRPr="00BC125D">
        <w:rPr>
          <w:color w:val="000000" w:themeColor="text1"/>
        </w:rPr>
        <w:t>.</w:t>
      </w:r>
    </w:p>
    <w:p w14:paraId="319F54E1" w14:textId="47F1D06D" w:rsidR="008F3E3D" w:rsidRPr="00BC125D" w:rsidRDefault="000D6D8D" w:rsidP="008F3E3D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Approach: </w:t>
      </w:r>
      <w:r w:rsidR="008A79E4" w:rsidRPr="00BC125D">
        <w:rPr>
          <w:color w:val="000000" w:themeColor="text1"/>
        </w:rPr>
        <w:t>Performing a</w:t>
      </w:r>
      <w:r w:rsidR="001F4681" w:rsidRPr="00BC125D">
        <w:rPr>
          <w:color w:val="000000" w:themeColor="text1"/>
        </w:rPr>
        <w:t xml:space="preserve"> microarray</w:t>
      </w:r>
      <w:r w:rsidR="001B238A" w:rsidRPr="00BC125D">
        <w:rPr>
          <w:color w:val="000000" w:themeColor="text1"/>
        </w:rPr>
        <w:t xml:space="preserve"> using </w:t>
      </w:r>
      <w:r w:rsidR="00634E69" w:rsidRPr="00BC125D">
        <w:rPr>
          <w:color w:val="000000" w:themeColor="text1"/>
        </w:rPr>
        <w:t>cDNA</w:t>
      </w:r>
      <w:r w:rsidR="001B238A" w:rsidRPr="00BC125D">
        <w:rPr>
          <w:color w:val="000000" w:themeColor="text1"/>
        </w:rPr>
        <w:t xml:space="preserve"> library with</w:t>
      </w:r>
      <w:r w:rsidR="001F4681" w:rsidRPr="00BC125D">
        <w:rPr>
          <w:color w:val="000000" w:themeColor="text1"/>
        </w:rPr>
        <w:t xml:space="preserve"> </w:t>
      </w:r>
      <w:r w:rsidR="001B238A" w:rsidRPr="00BC125D">
        <w:rPr>
          <w:color w:val="000000" w:themeColor="text1"/>
        </w:rPr>
        <w:t>t</w:t>
      </w:r>
      <w:r w:rsidR="001F4681" w:rsidRPr="00BC125D">
        <w:rPr>
          <w:color w:val="000000" w:themeColor="text1"/>
        </w:rPr>
        <w:t xml:space="preserve">umor cells extracted from mouse epithelial tissue, </w:t>
      </w:r>
      <w:r w:rsidR="001B238A" w:rsidRPr="00BC125D">
        <w:rPr>
          <w:color w:val="000000" w:themeColor="text1"/>
        </w:rPr>
        <w:t>determining</w:t>
      </w:r>
      <w:r w:rsidR="001F4681" w:rsidRPr="00BC125D">
        <w:rPr>
          <w:color w:val="000000" w:themeColor="text1"/>
        </w:rPr>
        <w:t xml:space="preserve"> whether expression</w:t>
      </w:r>
      <w:r w:rsidR="0066062E" w:rsidRPr="00BC125D">
        <w:rPr>
          <w:color w:val="000000" w:themeColor="text1"/>
        </w:rPr>
        <w:t xml:space="preserve"> </w:t>
      </w:r>
      <w:r w:rsidR="001F4681" w:rsidRPr="00BC125D">
        <w:rPr>
          <w:color w:val="000000" w:themeColor="text1"/>
        </w:rPr>
        <w:t>h</w:t>
      </w:r>
      <w:r w:rsidR="0066062E" w:rsidRPr="00BC125D">
        <w:rPr>
          <w:color w:val="000000" w:themeColor="text1"/>
        </w:rPr>
        <w:t>ave</w:t>
      </w:r>
      <w:r w:rsidR="001F4681" w:rsidRPr="00BC125D">
        <w:rPr>
          <w:color w:val="000000" w:themeColor="text1"/>
        </w:rPr>
        <w:t xml:space="preserve"> changed</w:t>
      </w:r>
      <w:r w:rsidR="001B238A" w:rsidRPr="00BC125D">
        <w:rPr>
          <w:color w:val="000000" w:themeColor="text1"/>
        </w:rPr>
        <w:t xml:space="preserve"> upon mutatio</w:t>
      </w:r>
      <w:r w:rsidR="00D77EB9" w:rsidRPr="00BC125D">
        <w:rPr>
          <w:color w:val="000000" w:themeColor="text1"/>
        </w:rPr>
        <w:t>n</w:t>
      </w:r>
      <w:r w:rsidR="001F4681" w:rsidRPr="00BC125D">
        <w:rPr>
          <w:color w:val="000000" w:themeColor="text1"/>
        </w:rPr>
        <w:t>.</w:t>
      </w:r>
      <w:r w:rsidR="008A79E4" w:rsidRPr="00BC125D">
        <w:rPr>
          <w:color w:val="000000" w:themeColor="text1"/>
        </w:rPr>
        <w:t xml:space="preserve"> Finally, </w:t>
      </w:r>
      <w:r w:rsidR="00E10BAB" w:rsidRPr="00BC125D">
        <w:rPr>
          <w:color w:val="000000" w:themeColor="text1"/>
        </w:rPr>
        <w:t xml:space="preserve">Gene Ontology analysis using PANTHER can </w:t>
      </w:r>
      <w:r w:rsidR="00634E69" w:rsidRPr="00BC125D">
        <w:rPr>
          <w:color w:val="000000" w:themeColor="text1"/>
        </w:rPr>
        <w:t>enrich gene expression with GO terms</w:t>
      </w:r>
      <w:r w:rsidR="00093DAE">
        <w:rPr>
          <w:color w:val="000000" w:themeColor="text1"/>
        </w:rPr>
        <w:t xml:space="preserve"> relating to</w:t>
      </w:r>
      <w:r w:rsidR="00A75DB6">
        <w:rPr>
          <w:color w:val="000000" w:themeColor="text1"/>
        </w:rPr>
        <w:t xml:space="preserve"> </w:t>
      </w:r>
      <w:r w:rsidR="00291BE7">
        <w:rPr>
          <w:color w:val="000000" w:themeColor="text1"/>
        </w:rPr>
        <w:t xml:space="preserve">epithelial </w:t>
      </w:r>
      <w:r w:rsidR="00634E69" w:rsidRPr="00BC125D">
        <w:rPr>
          <w:color w:val="000000" w:themeColor="text1"/>
        </w:rPr>
        <w:t>adhesion.</w:t>
      </w:r>
    </w:p>
    <w:p w14:paraId="4887F954" w14:textId="5B0CDE7A" w:rsidR="008F3E3D" w:rsidRPr="00BC125D" w:rsidRDefault="008F3E3D" w:rsidP="008F3E3D">
      <w:pPr>
        <w:pStyle w:val="Body"/>
        <w:outlineLvl w:val="0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</w:rPr>
      </w:pPr>
      <w:r w:rsidRPr="00BC12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Hypothesis:</w:t>
      </w:r>
      <w:r w:rsidR="009E7513" w:rsidRPr="00BC125D">
        <w:rPr>
          <w:color w:val="000000" w:themeColor="text1"/>
          <w:sz w:val="24"/>
          <w:szCs w:val="24"/>
        </w:rPr>
        <w:t xml:space="preserve"> </w:t>
      </w:r>
      <w:r w:rsidR="009E7513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I hypothesize that EGFR mutations</w:t>
      </w:r>
      <w:r w:rsidR="006550DA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513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ultimately result in</w:t>
      </w:r>
      <w:r w:rsidR="00BC125D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1B238A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C125D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ncrease of</w:t>
      </w:r>
      <w:r w:rsidR="001B238A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mRNA expression of </w:t>
      </w:r>
      <w:r w:rsidR="00A7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known </w:t>
      </w:r>
      <w:r w:rsidR="001B238A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epithelial transition associated proteins</w:t>
      </w:r>
      <w:r w:rsidR="009E7513" w:rsidRPr="00BC12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E131D" w14:textId="77777777" w:rsidR="008F3E3D" w:rsidRPr="00BC125D" w:rsidRDefault="008F3E3D" w:rsidP="008F3E3D">
      <w:pPr>
        <w:rPr>
          <w:b/>
          <w:bCs/>
          <w:color w:val="000000" w:themeColor="text1"/>
          <w:shd w:val="clear" w:color="auto" w:fill="FFFFFF"/>
        </w:rPr>
      </w:pPr>
    </w:p>
    <w:p w14:paraId="40300D50" w14:textId="5D052BA6" w:rsidR="008F3E3D" w:rsidRPr="00BC125D" w:rsidRDefault="008F3E3D" w:rsidP="00077E42">
      <w:pPr>
        <w:rPr>
          <w:b/>
          <w:bCs/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Aim 3: </w:t>
      </w:r>
      <w:r w:rsidR="00502AE3" w:rsidRPr="00BC125D">
        <w:rPr>
          <w:b/>
          <w:bCs/>
          <w:color w:val="000000" w:themeColor="text1"/>
        </w:rPr>
        <w:t xml:space="preserve">Determine </w:t>
      </w:r>
      <w:r w:rsidR="00F6755E" w:rsidRPr="00BC125D">
        <w:rPr>
          <w:b/>
          <w:bCs/>
          <w:color w:val="000000" w:themeColor="text1"/>
        </w:rPr>
        <w:t xml:space="preserve">how </w:t>
      </w:r>
      <w:r w:rsidR="0080577C">
        <w:rPr>
          <w:b/>
          <w:bCs/>
          <w:color w:val="000000" w:themeColor="text1"/>
        </w:rPr>
        <w:t>EGFR overactivation</w:t>
      </w:r>
      <w:r w:rsidR="00F6755E" w:rsidRPr="00BC125D">
        <w:rPr>
          <w:b/>
          <w:bCs/>
          <w:color w:val="000000" w:themeColor="text1"/>
        </w:rPr>
        <w:t xml:space="preserve"> affect</w:t>
      </w:r>
      <w:r w:rsidR="000E550E">
        <w:rPr>
          <w:b/>
          <w:bCs/>
          <w:color w:val="000000" w:themeColor="text1"/>
        </w:rPr>
        <w:t>s</w:t>
      </w:r>
      <w:r w:rsidR="004C1A5E" w:rsidRPr="00BC125D">
        <w:rPr>
          <w:b/>
          <w:bCs/>
          <w:color w:val="000000" w:themeColor="text1"/>
        </w:rPr>
        <w:t xml:space="preserve"> </w:t>
      </w:r>
      <w:r w:rsidR="0080577C">
        <w:rPr>
          <w:b/>
          <w:bCs/>
          <w:color w:val="000000" w:themeColor="text1"/>
        </w:rPr>
        <w:t>specific protein interaction</w:t>
      </w:r>
      <w:r w:rsidR="00502AE3" w:rsidRPr="00BC125D">
        <w:rPr>
          <w:b/>
          <w:bCs/>
          <w:color w:val="000000" w:themeColor="text1"/>
        </w:rPr>
        <w:t>.</w:t>
      </w:r>
    </w:p>
    <w:p w14:paraId="214D533B" w14:textId="33B8C6F2" w:rsidR="00502AE3" w:rsidRPr="00BC125D" w:rsidRDefault="00502AE3" w:rsidP="00502AE3">
      <w:pPr>
        <w:rPr>
          <w:b/>
          <w:bCs/>
          <w:color w:val="000000" w:themeColor="text1"/>
        </w:rPr>
      </w:pPr>
      <w:r w:rsidRPr="00BC125D">
        <w:rPr>
          <w:b/>
          <w:bCs/>
          <w:color w:val="000000" w:themeColor="text1"/>
        </w:rPr>
        <w:t>Rationale:</w:t>
      </w:r>
      <w:r w:rsidRPr="00BC125D">
        <w:rPr>
          <w:color w:val="000000" w:themeColor="text1"/>
        </w:rPr>
        <w:t xml:space="preserve"> </w:t>
      </w:r>
      <w:r w:rsidR="00652CAE">
        <w:rPr>
          <w:color w:val="000000" w:themeColor="text1"/>
        </w:rPr>
        <w:t xml:space="preserve">Overactivation of </w:t>
      </w:r>
      <w:r w:rsidR="000B750B" w:rsidRPr="00BC125D">
        <w:rPr>
          <w:color w:val="000000" w:themeColor="text1"/>
        </w:rPr>
        <w:t>EGFR</w:t>
      </w:r>
      <w:r w:rsidR="00652CAE">
        <w:rPr>
          <w:color w:val="000000" w:themeColor="text1"/>
        </w:rPr>
        <w:t xml:space="preserve"> are correlated with increased translation </w:t>
      </w:r>
      <w:r w:rsidR="00C54A0A">
        <w:rPr>
          <w:color w:val="000000" w:themeColor="text1"/>
        </w:rPr>
        <w:t>and complexation with</w:t>
      </w:r>
      <w:r w:rsidR="00652CAE">
        <w:rPr>
          <w:color w:val="000000" w:themeColor="text1"/>
        </w:rPr>
        <w:t xml:space="preserve"> mesenchymal markers indicative of epithelial transitio</w:t>
      </w:r>
      <w:r w:rsidR="00C54A0A">
        <w:rPr>
          <w:color w:val="000000" w:themeColor="text1"/>
        </w:rPr>
        <w:t>n</w:t>
      </w:r>
      <w:r w:rsidR="000B750B" w:rsidRPr="00BC125D">
        <w:rPr>
          <w:color w:val="000000" w:themeColor="text1"/>
        </w:rPr>
        <w:t>.</w:t>
      </w:r>
      <w:r w:rsidR="00C54A0A">
        <w:rPr>
          <w:color w:val="000000" w:themeColor="text1"/>
        </w:rPr>
        <w:t xml:space="preserve"> For example, </w:t>
      </w:r>
      <w:r w:rsidR="002C0FA4">
        <w:rPr>
          <w:color w:val="000000" w:themeColor="text1"/>
        </w:rPr>
        <w:t xml:space="preserve">overexpressed </w:t>
      </w:r>
      <w:r w:rsidR="00C54A0A">
        <w:rPr>
          <w:color w:val="000000" w:themeColor="text1"/>
        </w:rPr>
        <w:t>Mucin-1 associate</w:t>
      </w:r>
      <w:r w:rsidR="00093DAE">
        <w:rPr>
          <w:color w:val="000000" w:themeColor="text1"/>
        </w:rPr>
        <w:t>s</w:t>
      </w:r>
      <w:r w:rsidR="00C54A0A">
        <w:rPr>
          <w:color w:val="000000" w:themeColor="text1"/>
        </w:rPr>
        <w:t xml:space="preserve"> with overactive EGFR</w:t>
      </w:r>
      <w:r w:rsidR="00C54A0A">
        <w:rPr>
          <w:color w:val="000000" w:themeColor="text1"/>
          <w:vertAlign w:val="superscript"/>
        </w:rPr>
        <w:t>8</w:t>
      </w:r>
      <w:r w:rsidR="00093DAE">
        <w:rPr>
          <w:color w:val="000000" w:themeColor="text1"/>
        </w:rPr>
        <w:t xml:space="preserve">, which has been linked to TKI </w:t>
      </w:r>
      <w:r w:rsidR="00652CAE">
        <w:rPr>
          <w:color w:val="000000" w:themeColor="text1"/>
        </w:rPr>
        <w:t>sensitivity</w:t>
      </w:r>
      <w:r w:rsidR="008A79E4" w:rsidRPr="00BC125D">
        <w:rPr>
          <w:color w:val="000000" w:themeColor="text1"/>
          <w:vertAlign w:val="superscript"/>
        </w:rPr>
        <w:t>9</w:t>
      </w:r>
      <w:r w:rsidR="008A79E4" w:rsidRPr="00BC125D">
        <w:rPr>
          <w:color w:val="000000" w:themeColor="text1"/>
        </w:rPr>
        <w:t>.</w:t>
      </w:r>
      <w:r w:rsidR="00E10BAB" w:rsidRPr="00BC125D">
        <w:rPr>
          <w:color w:val="000000" w:themeColor="text1"/>
        </w:rPr>
        <w:t xml:space="preserve"> </w:t>
      </w:r>
    </w:p>
    <w:p w14:paraId="64A6C79B" w14:textId="1FB3A981" w:rsidR="00762BDA" w:rsidRPr="00BC125D" w:rsidRDefault="008F3E3D" w:rsidP="00022579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 xml:space="preserve">Approach: </w:t>
      </w:r>
      <w:r w:rsidR="00093DAE" w:rsidRPr="00093DAE">
        <w:rPr>
          <w:color w:val="000000" w:themeColor="text1"/>
        </w:rPr>
        <w:t xml:space="preserve">SILAC </w:t>
      </w:r>
      <w:r w:rsidR="00093DAE">
        <w:rPr>
          <w:color w:val="000000" w:themeColor="text1"/>
        </w:rPr>
        <w:t>m</w:t>
      </w:r>
      <w:r w:rsidR="00B9635F" w:rsidRPr="00BC125D">
        <w:rPr>
          <w:color w:val="000000" w:themeColor="text1"/>
        </w:rPr>
        <w:t>etabolic</w:t>
      </w:r>
      <w:r w:rsidR="00F21680" w:rsidRPr="00BC125D">
        <w:rPr>
          <w:color w:val="000000" w:themeColor="text1"/>
        </w:rPr>
        <w:t xml:space="preserve"> labeling </w:t>
      </w:r>
      <w:r w:rsidR="00022579" w:rsidRPr="00BC125D">
        <w:rPr>
          <w:color w:val="000000" w:themeColor="text1"/>
        </w:rPr>
        <w:t xml:space="preserve">will </w:t>
      </w:r>
      <w:r w:rsidR="00093DAE">
        <w:rPr>
          <w:color w:val="000000" w:themeColor="text1"/>
        </w:rPr>
        <w:t>quantify specific binders to EGFR between wildtype and transfected mice</w:t>
      </w:r>
      <w:r w:rsidR="00022579" w:rsidRPr="00BC125D">
        <w:rPr>
          <w:color w:val="000000" w:themeColor="text1"/>
        </w:rPr>
        <w:t>.</w:t>
      </w:r>
      <w:r w:rsidR="008A79E4" w:rsidRPr="00BC125D">
        <w:rPr>
          <w:color w:val="000000" w:themeColor="text1"/>
        </w:rPr>
        <w:t xml:space="preserve"> </w:t>
      </w:r>
      <w:r w:rsidR="00022579" w:rsidRPr="00BC125D">
        <w:rPr>
          <w:color w:val="000000" w:themeColor="text1"/>
        </w:rPr>
        <w:t xml:space="preserve">Samples </w:t>
      </w:r>
      <w:r w:rsidR="00093DAE">
        <w:rPr>
          <w:color w:val="000000" w:themeColor="text1"/>
        </w:rPr>
        <w:t xml:space="preserve">will </w:t>
      </w:r>
      <w:r w:rsidR="00022579" w:rsidRPr="00BC125D">
        <w:rPr>
          <w:color w:val="000000" w:themeColor="text1"/>
        </w:rPr>
        <w:t xml:space="preserve">be subject to </w:t>
      </w:r>
      <w:r w:rsidR="00C54A0A" w:rsidRPr="00C54A0A">
        <w:rPr>
          <w:color w:val="000000" w:themeColor="text1"/>
        </w:rPr>
        <w:t>LC-MS/MS</w:t>
      </w:r>
      <w:r w:rsidR="00291BE7">
        <w:rPr>
          <w:color w:val="000000" w:themeColor="text1"/>
        </w:rPr>
        <w:t xml:space="preserve"> spectroscopy</w:t>
      </w:r>
      <w:r w:rsidR="00022579" w:rsidRPr="00BC125D">
        <w:rPr>
          <w:color w:val="000000" w:themeColor="text1"/>
        </w:rPr>
        <w:t xml:space="preserve"> separating heavy and light peptides</w:t>
      </w:r>
      <w:r w:rsidR="00093DAE">
        <w:rPr>
          <w:color w:val="000000" w:themeColor="text1"/>
        </w:rPr>
        <w:t xml:space="preserve">, thereby </w:t>
      </w:r>
      <w:r w:rsidR="00C54A0A">
        <w:rPr>
          <w:color w:val="000000" w:themeColor="text1"/>
        </w:rPr>
        <w:t>elucidating contaminants from specific binders to EGFR.</w:t>
      </w:r>
    </w:p>
    <w:p w14:paraId="1A6A782E" w14:textId="77777777" w:rsidR="00186B6C" w:rsidRDefault="008F3E3D" w:rsidP="00FF5027">
      <w:pPr>
        <w:rPr>
          <w:color w:val="000000" w:themeColor="text1"/>
        </w:rPr>
      </w:pPr>
      <w:r w:rsidRPr="00BC125D">
        <w:rPr>
          <w:b/>
          <w:bCs/>
          <w:color w:val="000000" w:themeColor="text1"/>
        </w:rPr>
        <w:t>Hypothesi</w:t>
      </w:r>
      <w:r w:rsidR="00F21680" w:rsidRPr="00BC125D">
        <w:rPr>
          <w:b/>
          <w:bCs/>
          <w:color w:val="000000" w:themeColor="text1"/>
        </w:rPr>
        <w:t xml:space="preserve">s: </w:t>
      </w:r>
      <w:r w:rsidR="00F21680" w:rsidRPr="00BC125D">
        <w:rPr>
          <w:color w:val="000000" w:themeColor="text1"/>
        </w:rPr>
        <w:t xml:space="preserve">I </w:t>
      </w:r>
      <w:r w:rsidR="00762BDA" w:rsidRPr="00BC125D">
        <w:rPr>
          <w:color w:val="000000" w:themeColor="text1"/>
        </w:rPr>
        <w:t>postulate</w:t>
      </w:r>
      <w:r w:rsidR="00F21680" w:rsidRPr="00BC125D">
        <w:rPr>
          <w:color w:val="000000" w:themeColor="text1"/>
        </w:rPr>
        <w:t xml:space="preserve"> that </w:t>
      </w:r>
      <w:r w:rsidR="00A75DB6">
        <w:rPr>
          <w:color w:val="000000" w:themeColor="text1"/>
        </w:rPr>
        <w:t>epithelial</w:t>
      </w:r>
      <w:r w:rsidR="00A75DB6" w:rsidRPr="00BC125D">
        <w:rPr>
          <w:color w:val="000000" w:themeColor="text1"/>
        </w:rPr>
        <w:t xml:space="preserve"> </w:t>
      </w:r>
      <w:r w:rsidR="00F21680" w:rsidRPr="00BC125D">
        <w:rPr>
          <w:color w:val="000000" w:themeColor="text1"/>
        </w:rPr>
        <w:t>associated proteins</w:t>
      </w:r>
      <w:r w:rsidR="002C0FA4">
        <w:rPr>
          <w:color w:val="000000" w:themeColor="text1"/>
        </w:rPr>
        <w:t xml:space="preserve"> that show increased gene expression</w:t>
      </w:r>
      <w:r w:rsidR="00F21680" w:rsidRPr="00BC125D">
        <w:rPr>
          <w:color w:val="000000" w:themeColor="text1"/>
        </w:rPr>
        <w:t xml:space="preserve"> w</w:t>
      </w:r>
      <w:r w:rsidR="00093DAE">
        <w:rPr>
          <w:color w:val="000000" w:themeColor="text1"/>
        </w:rPr>
        <w:t xml:space="preserve">ill </w:t>
      </w:r>
      <w:r w:rsidR="00A75DB6">
        <w:rPr>
          <w:color w:val="000000" w:themeColor="text1"/>
        </w:rPr>
        <w:t>specifically bind to overactive EGFR</w:t>
      </w:r>
      <w:r w:rsidR="00F21680" w:rsidRPr="00BC125D">
        <w:rPr>
          <w:color w:val="000000" w:themeColor="text1"/>
        </w:rPr>
        <w:t>.</w:t>
      </w:r>
    </w:p>
    <w:p w14:paraId="1AAC1978" w14:textId="06C04D84" w:rsidR="008F1E3E" w:rsidRPr="00575600" w:rsidRDefault="00F628D2" w:rsidP="00FF5027">
      <w:pPr>
        <w:rPr>
          <w:rStyle w:val="apple-converted-space"/>
          <w:color w:val="000000" w:themeColor="text1"/>
        </w:rPr>
      </w:pPr>
      <w:r w:rsidRPr="00BC125D">
        <w:rPr>
          <w:b/>
          <w:bCs/>
          <w:color w:val="000000" w:themeColor="text1"/>
        </w:rPr>
        <w:lastRenderedPageBreak/>
        <w:t>References</w:t>
      </w:r>
      <w:r w:rsidR="00D23299" w:rsidRPr="00BC125D">
        <w:rPr>
          <w:b/>
          <w:bCs/>
          <w:color w:val="000000" w:themeColor="text1"/>
        </w:rPr>
        <w:t>:</w:t>
      </w:r>
      <w:r w:rsidR="00D23299" w:rsidRPr="00BC125D">
        <w:rPr>
          <w:b/>
          <w:bCs/>
          <w:color w:val="000000" w:themeColor="text1"/>
        </w:rPr>
        <w:br/>
      </w:r>
    </w:p>
    <w:p w14:paraId="2EE6F63E" w14:textId="43D1A2AE" w:rsidR="00D54A25" w:rsidRPr="00BC125D" w:rsidRDefault="00D54A25" w:rsidP="006A30A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125D">
        <w:rPr>
          <w:color w:val="000000" w:themeColor="text1"/>
        </w:rPr>
        <w:t>Cancer Treatment Centers of America, Lung cancer types</w:t>
      </w:r>
      <w:r w:rsidR="00B079F7" w:rsidRPr="00BC125D">
        <w:rPr>
          <w:color w:val="000000" w:themeColor="text1"/>
        </w:rPr>
        <w:t xml:space="preserve">, </w:t>
      </w:r>
      <w:proofErr w:type="spellStart"/>
      <w:r w:rsidR="00B079F7" w:rsidRPr="00BC125D">
        <w:rPr>
          <w:color w:val="000000" w:themeColor="text1"/>
        </w:rPr>
        <w:t>pg</w:t>
      </w:r>
      <w:proofErr w:type="spellEnd"/>
      <w:r w:rsidR="00B079F7" w:rsidRPr="00BC125D">
        <w:rPr>
          <w:color w:val="000000" w:themeColor="text1"/>
        </w:rPr>
        <w:t xml:space="preserve"> 2</w:t>
      </w:r>
      <w:r w:rsidRPr="00BC125D">
        <w:rPr>
          <w:color w:val="000000" w:themeColor="text1"/>
        </w:rPr>
        <w:t xml:space="preserve">. </w:t>
      </w:r>
      <w:r w:rsidR="00B079F7" w:rsidRPr="00BC125D">
        <w:rPr>
          <w:color w:val="000000" w:themeColor="text1"/>
        </w:rPr>
        <w:t>Retrieved</w:t>
      </w:r>
      <w:r w:rsidRPr="00BC125D">
        <w:rPr>
          <w:color w:val="000000" w:themeColor="text1"/>
        </w:rPr>
        <w:t xml:space="preserve"> from: </w:t>
      </w:r>
      <w:hyperlink r:id="rId7" w:history="1">
        <w:r w:rsidR="00B079F7" w:rsidRPr="00BC125D">
          <w:rPr>
            <w:rStyle w:val="Hyperlink"/>
            <w:color w:val="000000" w:themeColor="text1"/>
          </w:rPr>
          <w:t>https://www.cancercenter.com/cancer-types/lung-cancer/types</w:t>
        </w:r>
      </w:hyperlink>
    </w:p>
    <w:p w14:paraId="46862C53" w14:textId="77777777" w:rsidR="00B079F7" w:rsidRPr="00BC125D" w:rsidRDefault="00B079F7" w:rsidP="00B079F7">
      <w:pPr>
        <w:pStyle w:val="ListParagraph"/>
        <w:rPr>
          <w:color w:val="000000" w:themeColor="text1"/>
        </w:rPr>
      </w:pPr>
    </w:p>
    <w:p w14:paraId="33A71C52" w14:textId="58B58AA6" w:rsidR="006A30AF" w:rsidRPr="00BC125D" w:rsidRDefault="006A30AF" w:rsidP="006A30AF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r w:rsidRPr="00BC125D">
        <w:rPr>
          <w:color w:val="000000" w:themeColor="text1"/>
        </w:rPr>
        <w:t xml:space="preserve">Zhang, Natasha B. </w:t>
      </w:r>
      <w:proofErr w:type="spellStart"/>
      <w:r w:rsidRPr="00BC125D">
        <w:rPr>
          <w:color w:val="000000" w:themeColor="text1"/>
        </w:rPr>
        <w:t>Leighl</w:t>
      </w:r>
      <w:proofErr w:type="spellEnd"/>
      <w:r w:rsidRPr="00BC125D">
        <w:rPr>
          <w:color w:val="000000" w:themeColor="text1"/>
        </w:rPr>
        <w:t>, et. al (2019). Emerging therapies for non-small cell lung cancer [Journal of Hematology and Oncology Article]</w:t>
      </w:r>
      <w:r w:rsidR="00B079F7" w:rsidRPr="00BC125D">
        <w:rPr>
          <w:color w:val="000000" w:themeColor="text1"/>
        </w:rPr>
        <w:t xml:space="preserve">, </w:t>
      </w:r>
      <w:proofErr w:type="spellStart"/>
      <w:r w:rsidR="00B079F7" w:rsidRPr="00BC125D">
        <w:rPr>
          <w:color w:val="000000" w:themeColor="text1"/>
        </w:rPr>
        <w:t>pg</w:t>
      </w:r>
      <w:proofErr w:type="spellEnd"/>
      <w:r w:rsidR="00B079F7" w:rsidRPr="00BC125D">
        <w:rPr>
          <w:color w:val="000000" w:themeColor="text1"/>
        </w:rPr>
        <w:t xml:space="preserve"> 1</w:t>
      </w:r>
      <w:r w:rsidRPr="00BC125D">
        <w:rPr>
          <w:color w:val="000000" w:themeColor="text1"/>
        </w:rPr>
        <w:t xml:space="preserve">. Retrieved from: </w:t>
      </w:r>
      <w:hyperlink r:id="rId8" w:history="1">
        <w:r w:rsidRPr="00BC125D">
          <w:rPr>
            <w:rStyle w:val="Hyperlink"/>
            <w:color w:val="000000" w:themeColor="text1"/>
          </w:rPr>
          <w:t>https://jhoonline.biomedcentral.com/articles/10.1186/s13045-019-0731-8</w:t>
        </w:r>
      </w:hyperlink>
    </w:p>
    <w:p w14:paraId="37D0A674" w14:textId="77777777" w:rsidR="007703DF" w:rsidRPr="00BC125D" w:rsidRDefault="007703DF" w:rsidP="007703DF">
      <w:pPr>
        <w:pStyle w:val="ListParagraph"/>
        <w:rPr>
          <w:rStyle w:val="Hyperlink"/>
          <w:color w:val="000000" w:themeColor="text1"/>
          <w:u w:val="none"/>
        </w:rPr>
      </w:pPr>
    </w:p>
    <w:p w14:paraId="2716DFB7" w14:textId="2B4426B5" w:rsidR="00081CF5" w:rsidRPr="00BC125D" w:rsidRDefault="007703DF" w:rsidP="008F1E3E">
      <w:pPr>
        <w:pStyle w:val="ListParagraph"/>
        <w:numPr>
          <w:ilvl w:val="0"/>
          <w:numId w:val="3"/>
        </w:numPr>
        <w:rPr>
          <w:rStyle w:val="apple-converted-space"/>
          <w:color w:val="000000" w:themeColor="text1"/>
        </w:rPr>
      </w:pPr>
      <w:proofErr w:type="spellStart"/>
      <w:r w:rsidRPr="00BC125D">
        <w:rPr>
          <w:color w:val="000000" w:themeColor="text1"/>
        </w:rPr>
        <w:t>Uramoto</w:t>
      </w:r>
      <w:proofErr w:type="spellEnd"/>
      <w:r w:rsidRPr="00BC125D">
        <w:rPr>
          <w:color w:val="000000" w:themeColor="text1"/>
        </w:rPr>
        <w:t>, Iwata, et. al (2010). Epithelial–Mesenchymal Transition in EGFR-TKI Acquired Resistant Lung Adenocarcinoma [</w:t>
      </w:r>
      <w:proofErr w:type="spellStart"/>
      <w:r w:rsidRPr="00BC125D">
        <w:rPr>
          <w:color w:val="000000" w:themeColor="text1"/>
        </w:rPr>
        <w:t>Pubmed</w:t>
      </w:r>
      <w:proofErr w:type="spellEnd"/>
      <w:r w:rsidRPr="00BC125D">
        <w:rPr>
          <w:color w:val="000000" w:themeColor="text1"/>
        </w:rPr>
        <w:t xml:space="preserve"> Article]. Retrieved from: https://www.ncbi.nlm.nih.gov/pubmed/20682976</w:t>
      </w:r>
    </w:p>
    <w:p w14:paraId="51AC7252" w14:textId="77777777" w:rsidR="00BC2FA6" w:rsidRPr="00BC125D" w:rsidRDefault="00BC2FA6" w:rsidP="00BC2FA6">
      <w:pPr>
        <w:pStyle w:val="ListParagraph"/>
        <w:rPr>
          <w:color w:val="000000" w:themeColor="text1"/>
        </w:rPr>
      </w:pPr>
    </w:p>
    <w:p w14:paraId="3FF522DA" w14:textId="52384A7C" w:rsidR="003717C9" w:rsidRPr="00BC125D" w:rsidRDefault="00BC2FA6" w:rsidP="003717C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125D">
        <w:rPr>
          <w:color w:val="000000" w:themeColor="text1"/>
        </w:rPr>
        <w:t xml:space="preserve">Sven Bogdan, </w:t>
      </w:r>
      <w:proofErr w:type="spellStart"/>
      <w:r w:rsidRPr="00BC125D">
        <w:rPr>
          <w:color w:val="000000" w:themeColor="text1"/>
        </w:rPr>
        <w:t>Klämbt</w:t>
      </w:r>
      <w:proofErr w:type="spellEnd"/>
      <w:r w:rsidRPr="00BC125D">
        <w:rPr>
          <w:color w:val="000000" w:themeColor="text1"/>
        </w:rPr>
        <w:t xml:space="preserve">, Epidermal growth factor receptor signaling (2001), </w:t>
      </w:r>
      <w:proofErr w:type="spellStart"/>
      <w:r w:rsidRPr="00BC125D">
        <w:rPr>
          <w:color w:val="000000" w:themeColor="text1"/>
        </w:rPr>
        <w:t>pg</w:t>
      </w:r>
      <w:proofErr w:type="spellEnd"/>
      <w:r w:rsidRPr="00BC125D">
        <w:rPr>
          <w:color w:val="000000" w:themeColor="text1"/>
        </w:rPr>
        <w:t xml:space="preserve"> 3. Retrieved from: </w:t>
      </w:r>
      <w:hyperlink r:id="rId9" w:history="1">
        <w:r w:rsidR="00D77EB9" w:rsidRPr="00BC125D">
          <w:rPr>
            <w:rStyle w:val="Hyperlink"/>
            <w:color w:val="000000" w:themeColor="text1"/>
          </w:rPr>
          <w:t>https://www.cell.com/current-biology/comments/S0960-9822(01)00167-1</w:t>
        </w:r>
      </w:hyperlink>
    </w:p>
    <w:p w14:paraId="548E5980" w14:textId="77777777" w:rsidR="00D77EB9" w:rsidRPr="00BC125D" w:rsidRDefault="00D77EB9" w:rsidP="00D77EB9">
      <w:pPr>
        <w:pStyle w:val="ListParagraph"/>
        <w:rPr>
          <w:color w:val="000000" w:themeColor="text1"/>
        </w:rPr>
      </w:pPr>
    </w:p>
    <w:p w14:paraId="650E8C0C" w14:textId="15AA5EF8" w:rsidR="00D77EB9" w:rsidRPr="00BC125D" w:rsidRDefault="00D77EB9" w:rsidP="00D77EB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125D">
        <w:rPr>
          <w:color w:val="000000" w:themeColor="text1"/>
        </w:rPr>
        <w:t>Tian, Shi, et. al (2018). Different subtypes of EGFR exon19 mutation can affect prognosis of patients with non-small cell lung adenocarcinoma [</w:t>
      </w:r>
      <w:proofErr w:type="spellStart"/>
      <w:r w:rsidRPr="00BC125D">
        <w:rPr>
          <w:color w:val="000000" w:themeColor="text1"/>
        </w:rPr>
        <w:t>Pubmed</w:t>
      </w:r>
      <w:proofErr w:type="spellEnd"/>
      <w:r w:rsidRPr="00BC125D">
        <w:rPr>
          <w:color w:val="000000" w:themeColor="text1"/>
        </w:rPr>
        <w:t xml:space="preserve"> Article]. Retrieved from: </w:t>
      </w:r>
      <w:hyperlink r:id="rId10" w:history="1">
        <w:r w:rsidRPr="00BC125D">
          <w:rPr>
            <w:rStyle w:val="Hyperlink"/>
            <w:color w:val="000000" w:themeColor="text1"/>
          </w:rPr>
          <w:t>https://www.ncbi.nlm.nih.gov/pmc/articles/PMC6211626/</w:t>
        </w:r>
      </w:hyperlink>
    </w:p>
    <w:p w14:paraId="28E8342E" w14:textId="77777777" w:rsidR="00614E28" w:rsidRPr="00BC125D" w:rsidRDefault="00614E28" w:rsidP="00614E28">
      <w:pPr>
        <w:pStyle w:val="ListParagraph"/>
        <w:rPr>
          <w:color w:val="000000" w:themeColor="text1"/>
        </w:rPr>
      </w:pPr>
    </w:p>
    <w:p w14:paraId="20DC56A8" w14:textId="6FC1A9B5" w:rsidR="003717C9" w:rsidRPr="00BC125D" w:rsidRDefault="00BC2FA6" w:rsidP="006A30A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125D">
        <w:rPr>
          <w:color w:val="000000" w:themeColor="text1"/>
        </w:rPr>
        <w:t xml:space="preserve">Ohashi, Rai, et al., </w:t>
      </w:r>
      <w:r w:rsidR="003717C9" w:rsidRPr="00BC125D">
        <w:rPr>
          <w:color w:val="000000" w:themeColor="text1"/>
        </w:rPr>
        <w:t>Induction of lung adenocarcinoma in transgenic mice expressing activated EGFR driven by the SP‐C promoter</w:t>
      </w:r>
      <w:r w:rsidRPr="00BC125D">
        <w:rPr>
          <w:color w:val="000000" w:themeColor="text1"/>
        </w:rPr>
        <w:t xml:space="preserve"> (2008). Retrieved from: https://www.ncbi.nlm.nih.gov/pubmed/18564139</w:t>
      </w:r>
    </w:p>
    <w:p w14:paraId="6125E815" w14:textId="77777777" w:rsidR="00101A9A" w:rsidRPr="00BC125D" w:rsidRDefault="00101A9A" w:rsidP="00101A9A">
      <w:pPr>
        <w:pStyle w:val="ListParagraph"/>
        <w:rPr>
          <w:rStyle w:val="Hyperlink"/>
          <w:color w:val="000000" w:themeColor="text1"/>
          <w:u w:val="none"/>
        </w:rPr>
      </w:pPr>
    </w:p>
    <w:p w14:paraId="68AD8913" w14:textId="2A49C729" w:rsidR="00045FD9" w:rsidRPr="00BC125D" w:rsidRDefault="00101A9A" w:rsidP="006A30AF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BC125D">
        <w:rPr>
          <w:color w:val="000000" w:themeColor="text1"/>
        </w:rPr>
        <w:t>Sawabata</w:t>
      </w:r>
      <w:proofErr w:type="spellEnd"/>
      <w:r w:rsidRPr="00BC125D">
        <w:rPr>
          <w:color w:val="000000" w:themeColor="text1"/>
        </w:rPr>
        <w:t xml:space="preserve">, </w:t>
      </w:r>
      <w:proofErr w:type="gramStart"/>
      <w:r w:rsidR="0066062E" w:rsidRPr="00BC125D">
        <w:rPr>
          <w:color w:val="000000" w:themeColor="text1"/>
        </w:rPr>
        <w:t>Circulating</w:t>
      </w:r>
      <w:proofErr w:type="gramEnd"/>
      <w:r w:rsidRPr="00BC125D">
        <w:rPr>
          <w:color w:val="000000" w:themeColor="text1"/>
        </w:rPr>
        <w:t xml:space="preserve"> tumor cells in lung cancer: cluster circulating tumor cells as hybrid epithelial-mesenchymal transition/mesenchymal-epithelial transition (2017). Retrieved from: </w:t>
      </w:r>
      <w:hyperlink r:id="rId11" w:history="1">
        <w:r w:rsidRPr="00BC125D">
          <w:rPr>
            <w:rStyle w:val="Hyperlink"/>
            <w:color w:val="000000" w:themeColor="text1"/>
          </w:rPr>
          <w:t>https://www.ncbi.nlm.nih.gov/pmc/articles/PMC5723813/</w:t>
        </w:r>
      </w:hyperlink>
    </w:p>
    <w:p w14:paraId="2F0C67A4" w14:textId="77777777" w:rsidR="00101A9A" w:rsidRPr="00BC125D" w:rsidRDefault="00101A9A" w:rsidP="00101A9A">
      <w:pPr>
        <w:pStyle w:val="ListParagraph"/>
        <w:rPr>
          <w:color w:val="000000" w:themeColor="text1"/>
        </w:rPr>
      </w:pPr>
    </w:p>
    <w:p w14:paraId="4F0D4618" w14:textId="5330872C" w:rsidR="005620C1" w:rsidRPr="00BC125D" w:rsidRDefault="00652CAE" w:rsidP="005620C1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>Lin, Wang, et al.</w:t>
      </w:r>
      <w:r w:rsidR="00101A9A" w:rsidRPr="00BC125D">
        <w:rPr>
          <w:color w:val="000000" w:themeColor="text1"/>
        </w:rPr>
        <w:t xml:space="preserve">, </w:t>
      </w:r>
      <w:r w:rsidRPr="00652CAE">
        <w:rPr>
          <w:color w:val="000000" w:themeColor="text1"/>
        </w:rPr>
        <w:t xml:space="preserve">EGFR-TKI resistance in NSCLC patients: mechanisms and strategies </w:t>
      </w:r>
      <w:r w:rsidR="00101A9A" w:rsidRPr="00BC125D">
        <w:rPr>
          <w:color w:val="000000" w:themeColor="text1"/>
        </w:rPr>
        <w:t>(201</w:t>
      </w:r>
      <w:r>
        <w:rPr>
          <w:color w:val="000000" w:themeColor="text1"/>
        </w:rPr>
        <w:t>4</w:t>
      </w:r>
      <w:r w:rsidR="00101A9A" w:rsidRPr="00BC125D">
        <w:rPr>
          <w:color w:val="000000" w:themeColor="text1"/>
        </w:rPr>
        <w:t xml:space="preserve">). Retrieved from: </w:t>
      </w:r>
      <w:hyperlink r:id="rId12" w:history="1">
        <w:r w:rsidR="00101A9A" w:rsidRPr="00BC125D">
          <w:rPr>
            <w:rStyle w:val="Hyperlink"/>
            <w:color w:val="000000" w:themeColor="text1"/>
          </w:rPr>
          <w:t>https://www.nature.com/articles/onc2012158</w:t>
        </w:r>
      </w:hyperlink>
    </w:p>
    <w:p w14:paraId="4B46F430" w14:textId="77777777" w:rsidR="005620C1" w:rsidRPr="00BC125D" w:rsidRDefault="005620C1" w:rsidP="005620C1">
      <w:pPr>
        <w:pStyle w:val="ListParagraph"/>
        <w:rPr>
          <w:color w:val="000000" w:themeColor="text1"/>
        </w:rPr>
      </w:pPr>
    </w:p>
    <w:p w14:paraId="2CA25E4E" w14:textId="51B26E7D" w:rsidR="000F7627" w:rsidRPr="00652CAE" w:rsidRDefault="009A4221" w:rsidP="000F762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C125D">
        <w:rPr>
          <w:color w:val="000000" w:themeColor="text1"/>
        </w:rPr>
        <w:t>Singh</w:t>
      </w:r>
      <w:r w:rsidR="005620C1" w:rsidRPr="00BC125D">
        <w:rPr>
          <w:color w:val="000000" w:themeColor="text1"/>
        </w:rPr>
        <w:t xml:space="preserve">, </w:t>
      </w:r>
      <w:r w:rsidRPr="00BC125D">
        <w:rPr>
          <w:color w:val="000000" w:themeColor="text1"/>
        </w:rPr>
        <w:t>Behrens</w:t>
      </w:r>
      <w:r w:rsidR="005620C1" w:rsidRPr="00BC125D">
        <w:rPr>
          <w:color w:val="000000" w:themeColor="text1"/>
        </w:rPr>
        <w:t xml:space="preserve">, et al., </w:t>
      </w:r>
      <w:r w:rsidRPr="00BC125D">
        <w:rPr>
          <w:color w:val="000000" w:themeColor="text1"/>
        </w:rPr>
        <w:t xml:space="preserve">Phosphorylation of MUC1 by Met Modulates Interaction with p53 and MMP1 Expression </w:t>
      </w:r>
      <w:r w:rsidR="00A5395F" w:rsidRPr="00BC125D">
        <w:rPr>
          <w:color w:val="000000" w:themeColor="text1"/>
        </w:rPr>
        <w:t>(20</w:t>
      </w:r>
      <w:r w:rsidRPr="00BC125D">
        <w:rPr>
          <w:color w:val="000000" w:themeColor="text1"/>
        </w:rPr>
        <w:t>08</w:t>
      </w:r>
      <w:r w:rsidR="00A5395F" w:rsidRPr="00BC125D">
        <w:rPr>
          <w:color w:val="000000" w:themeColor="text1"/>
        </w:rPr>
        <w:t>). Retrieved from:</w:t>
      </w:r>
      <w:r w:rsidR="00394815" w:rsidRPr="00BC125D">
        <w:rPr>
          <w:color w:val="000000" w:themeColor="text1"/>
        </w:rPr>
        <w:t xml:space="preserve"> </w:t>
      </w:r>
      <w:hyperlink r:id="rId13" w:history="1">
        <w:r w:rsidR="00652CAE" w:rsidRPr="0025367E">
          <w:rPr>
            <w:rStyle w:val="Hyperlink"/>
          </w:rPr>
          <w:t>https://www.ncbi.nlm.nih.gov/pmc/articles/PMC4163608/</w:t>
        </w:r>
      </w:hyperlink>
    </w:p>
    <w:p w14:paraId="454589C0" w14:textId="77777777" w:rsidR="00652CAE" w:rsidRPr="00652CAE" w:rsidRDefault="00652CAE" w:rsidP="00652CAE">
      <w:pPr>
        <w:pStyle w:val="ListParagraph"/>
        <w:rPr>
          <w:rStyle w:val="Hyperlink"/>
          <w:color w:val="000000" w:themeColor="text1"/>
          <w:u w:val="none"/>
        </w:rPr>
      </w:pPr>
    </w:p>
    <w:p w14:paraId="31B91CF9" w14:textId="77777777" w:rsidR="00652CAE" w:rsidRPr="00BC125D" w:rsidRDefault="00652CAE" w:rsidP="00652CAE">
      <w:pPr>
        <w:pStyle w:val="ListParagraph"/>
        <w:rPr>
          <w:rStyle w:val="Hyperlink"/>
          <w:color w:val="000000" w:themeColor="text1"/>
          <w:u w:val="none"/>
        </w:rPr>
      </w:pPr>
    </w:p>
    <w:p w14:paraId="6C08AD40" w14:textId="77777777" w:rsidR="000F7627" w:rsidRDefault="000F7627" w:rsidP="000F7627">
      <w:pPr>
        <w:pStyle w:val="ListParagraph"/>
      </w:pPr>
    </w:p>
    <w:p w14:paraId="77043DFA" w14:textId="77777777" w:rsidR="000F7627" w:rsidRPr="009A4221" w:rsidRDefault="000F7627" w:rsidP="000F7627">
      <w:pPr>
        <w:pStyle w:val="ListParagraph"/>
        <w:rPr>
          <w:color w:val="000000" w:themeColor="text1"/>
        </w:rPr>
      </w:pPr>
    </w:p>
    <w:p w14:paraId="368BF80C" w14:textId="77777777" w:rsidR="009A4221" w:rsidRPr="009A4221" w:rsidRDefault="009A4221" w:rsidP="009A4221">
      <w:pPr>
        <w:pStyle w:val="ListParagraph"/>
        <w:rPr>
          <w:color w:val="000000" w:themeColor="text1"/>
        </w:rPr>
      </w:pPr>
    </w:p>
    <w:p w14:paraId="7B148DE0" w14:textId="77777777" w:rsidR="009A4221" w:rsidRPr="005620C1" w:rsidRDefault="009A4221" w:rsidP="009A4221">
      <w:pPr>
        <w:pStyle w:val="ListParagraph"/>
        <w:rPr>
          <w:color w:val="000000" w:themeColor="text1"/>
        </w:rPr>
      </w:pPr>
    </w:p>
    <w:sectPr w:rsidR="009A4221" w:rsidRPr="005620C1" w:rsidSect="0057560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4A48" w14:textId="77777777" w:rsidR="004B6308" w:rsidRDefault="004B6308" w:rsidP="002C0375">
      <w:r>
        <w:separator/>
      </w:r>
    </w:p>
  </w:endnote>
  <w:endnote w:type="continuationSeparator" w:id="0">
    <w:p w14:paraId="4CBBC0FF" w14:textId="77777777" w:rsidR="004B6308" w:rsidRDefault="004B6308" w:rsidP="002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C493" w14:textId="77777777" w:rsidR="004B6308" w:rsidRDefault="004B6308" w:rsidP="002C0375">
      <w:r>
        <w:separator/>
      </w:r>
    </w:p>
  </w:footnote>
  <w:footnote w:type="continuationSeparator" w:id="0">
    <w:p w14:paraId="411F621D" w14:textId="77777777" w:rsidR="004B6308" w:rsidRDefault="004B6308" w:rsidP="002C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4EB6" w14:textId="6AEC8C28" w:rsidR="002C0375" w:rsidRDefault="002C0375" w:rsidP="00575600">
    <w:pPr>
      <w:pStyle w:val="Header"/>
      <w:rPr>
        <w:sz w:val="28"/>
        <w:szCs w:val="28"/>
      </w:rPr>
    </w:pPr>
    <w:r w:rsidRPr="00575600">
      <w:rPr>
        <w:sz w:val="28"/>
        <w:szCs w:val="28"/>
      </w:rPr>
      <w:t>Specific Aims Rough Draft #</w:t>
    </w:r>
    <w:r w:rsidR="00AB1568">
      <w:rPr>
        <w:sz w:val="28"/>
        <w:szCs w:val="28"/>
      </w:rPr>
      <w:t>2</w:t>
    </w:r>
    <w:r w:rsidR="00575600">
      <w:rPr>
        <w:sz w:val="28"/>
        <w:szCs w:val="28"/>
      </w:rPr>
      <w:t xml:space="preserve">                                                                                     </w:t>
    </w:r>
    <w:r w:rsidRPr="00575600">
      <w:rPr>
        <w:sz w:val="28"/>
        <w:szCs w:val="28"/>
      </w:rPr>
      <w:t>Ky</w:t>
    </w:r>
    <w:r w:rsidR="003073DA" w:rsidRPr="00575600">
      <w:rPr>
        <w:sz w:val="28"/>
        <w:szCs w:val="28"/>
      </w:rPr>
      <w:t xml:space="preserve">e </w:t>
    </w:r>
    <w:r w:rsidRPr="00575600">
      <w:rPr>
        <w:sz w:val="28"/>
        <w:szCs w:val="28"/>
      </w:rPr>
      <w:t>Nichols</w:t>
    </w:r>
  </w:p>
  <w:p w14:paraId="339B7150" w14:textId="77777777" w:rsidR="00575600" w:rsidRPr="00575600" w:rsidRDefault="00575600" w:rsidP="0057560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6783"/>
    <w:multiLevelType w:val="hybridMultilevel"/>
    <w:tmpl w:val="14CC295A"/>
    <w:lvl w:ilvl="0" w:tplc="10562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6D4B"/>
    <w:multiLevelType w:val="hybridMultilevel"/>
    <w:tmpl w:val="14CC295A"/>
    <w:lvl w:ilvl="0" w:tplc="10562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07F"/>
    <w:multiLevelType w:val="hybridMultilevel"/>
    <w:tmpl w:val="14CC295A"/>
    <w:lvl w:ilvl="0" w:tplc="10562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7A"/>
    <w:rsid w:val="00003198"/>
    <w:rsid w:val="00005CED"/>
    <w:rsid w:val="00022579"/>
    <w:rsid w:val="0004091C"/>
    <w:rsid w:val="0004401B"/>
    <w:rsid w:val="00045FD9"/>
    <w:rsid w:val="00053BFF"/>
    <w:rsid w:val="000545D8"/>
    <w:rsid w:val="00066420"/>
    <w:rsid w:val="00077E42"/>
    <w:rsid w:val="00081CF5"/>
    <w:rsid w:val="00093DAE"/>
    <w:rsid w:val="000B750B"/>
    <w:rsid w:val="000C58BD"/>
    <w:rsid w:val="000D2F91"/>
    <w:rsid w:val="000D6D8D"/>
    <w:rsid w:val="000E550E"/>
    <w:rsid w:val="000F0631"/>
    <w:rsid w:val="000F7627"/>
    <w:rsid w:val="00101A9A"/>
    <w:rsid w:val="00112FBC"/>
    <w:rsid w:val="00127237"/>
    <w:rsid w:val="00131C43"/>
    <w:rsid w:val="00134A7A"/>
    <w:rsid w:val="00147C90"/>
    <w:rsid w:val="00186B6C"/>
    <w:rsid w:val="001B238A"/>
    <w:rsid w:val="001C4D56"/>
    <w:rsid w:val="001E6A3C"/>
    <w:rsid w:val="001E7384"/>
    <w:rsid w:val="001F4681"/>
    <w:rsid w:val="00242461"/>
    <w:rsid w:val="00244768"/>
    <w:rsid w:val="002508D7"/>
    <w:rsid w:val="00273445"/>
    <w:rsid w:val="0028118B"/>
    <w:rsid w:val="002840CE"/>
    <w:rsid w:val="00291BE7"/>
    <w:rsid w:val="00297A45"/>
    <w:rsid w:val="002A059F"/>
    <w:rsid w:val="002B096E"/>
    <w:rsid w:val="002B18BA"/>
    <w:rsid w:val="002C0375"/>
    <w:rsid w:val="002C0FA4"/>
    <w:rsid w:val="00300271"/>
    <w:rsid w:val="003073DA"/>
    <w:rsid w:val="0031777C"/>
    <w:rsid w:val="003219B5"/>
    <w:rsid w:val="0033700A"/>
    <w:rsid w:val="00356554"/>
    <w:rsid w:val="003577EA"/>
    <w:rsid w:val="003717C9"/>
    <w:rsid w:val="00371BA5"/>
    <w:rsid w:val="00394815"/>
    <w:rsid w:val="003A06D7"/>
    <w:rsid w:val="003B2D11"/>
    <w:rsid w:val="00401C90"/>
    <w:rsid w:val="00405E81"/>
    <w:rsid w:val="004267B6"/>
    <w:rsid w:val="00433F12"/>
    <w:rsid w:val="004374A4"/>
    <w:rsid w:val="00442F5D"/>
    <w:rsid w:val="00452476"/>
    <w:rsid w:val="00467A12"/>
    <w:rsid w:val="00481682"/>
    <w:rsid w:val="00486143"/>
    <w:rsid w:val="0049193E"/>
    <w:rsid w:val="004B2B46"/>
    <w:rsid w:val="004B6308"/>
    <w:rsid w:val="004C1A5E"/>
    <w:rsid w:val="004C59C2"/>
    <w:rsid w:val="004F4EA0"/>
    <w:rsid w:val="004F775F"/>
    <w:rsid w:val="00502AE3"/>
    <w:rsid w:val="005049E3"/>
    <w:rsid w:val="0051212F"/>
    <w:rsid w:val="00525675"/>
    <w:rsid w:val="00556C1C"/>
    <w:rsid w:val="00557CDE"/>
    <w:rsid w:val="005620C1"/>
    <w:rsid w:val="0056379B"/>
    <w:rsid w:val="00575600"/>
    <w:rsid w:val="005858D6"/>
    <w:rsid w:val="005B6D23"/>
    <w:rsid w:val="005C39D6"/>
    <w:rsid w:val="00614E28"/>
    <w:rsid w:val="00632771"/>
    <w:rsid w:val="00634E69"/>
    <w:rsid w:val="00652CAE"/>
    <w:rsid w:val="006550DA"/>
    <w:rsid w:val="0066062E"/>
    <w:rsid w:val="00685804"/>
    <w:rsid w:val="00692C7D"/>
    <w:rsid w:val="00695EE3"/>
    <w:rsid w:val="00697C46"/>
    <w:rsid w:val="006A30AF"/>
    <w:rsid w:val="00722327"/>
    <w:rsid w:val="00762BDA"/>
    <w:rsid w:val="00766294"/>
    <w:rsid w:val="007703DF"/>
    <w:rsid w:val="0078287F"/>
    <w:rsid w:val="007834EA"/>
    <w:rsid w:val="007B4144"/>
    <w:rsid w:val="007C18E5"/>
    <w:rsid w:val="007F74BA"/>
    <w:rsid w:val="008051CF"/>
    <w:rsid w:val="0080577C"/>
    <w:rsid w:val="00824EC4"/>
    <w:rsid w:val="00830656"/>
    <w:rsid w:val="0084415F"/>
    <w:rsid w:val="00852750"/>
    <w:rsid w:val="00875F1E"/>
    <w:rsid w:val="008A79E4"/>
    <w:rsid w:val="008C335D"/>
    <w:rsid w:val="008F1E3E"/>
    <w:rsid w:val="008F3E3D"/>
    <w:rsid w:val="008F70FD"/>
    <w:rsid w:val="00914E6B"/>
    <w:rsid w:val="00933110"/>
    <w:rsid w:val="009354F7"/>
    <w:rsid w:val="0094206A"/>
    <w:rsid w:val="009550E5"/>
    <w:rsid w:val="00957BDB"/>
    <w:rsid w:val="009A4221"/>
    <w:rsid w:val="009C6A26"/>
    <w:rsid w:val="009E0885"/>
    <w:rsid w:val="009E3C60"/>
    <w:rsid w:val="009E7513"/>
    <w:rsid w:val="00A15876"/>
    <w:rsid w:val="00A3726E"/>
    <w:rsid w:val="00A5395F"/>
    <w:rsid w:val="00A55C83"/>
    <w:rsid w:val="00A618D6"/>
    <w:rsid w:val="00A75DB6"/>
    <w:rsid w:val="00A910E0"/>
    <w:rsid w:val="00AA2BF5"/>
    <w:rsid w:val="00AB1568"/>
    <w:rsid w:val="00AC650A"/>
    <w:rsid w:val="00AD31F4"/>
    <w:rsid w:val="00B05886"/>
    <w:rsid w:val="00B079F7"/>
    <w:rsid w:val="00B12798"/>
    <w:rsid w:val="00B25693"/>
    <w:rsid w:val="00B42548"/>
    <w:rsid w:val="00B5271B"/>
    <w:rsid w:val="00B53075"/>
    <w:rsid w:val="00B64FE8"/>
    <w:rsid w:val="00B67AF3"/>
    <w:rsid w:val="00B84A4C"/>
    <w:rsid w:val="00B9635F"/>
    <w:rsid w:val="00BA6969"/>
    <w:rsid w:val="00BB5E20"/>
    <w:rsid w:val="00BB7EE8"/>
    <w:rsid w:val="00BC125D"/>
    <w:rsid w:val="00BC2FA6"/>
    <w:rsid w:val="00BD6371"/>
    <w:rsid w:val="00C0754F"/>
    <w:rsid w:val="00C12F56"/>
    <w:rsid w:val="00C306F8"/>
    <w:rsid w:val="00C35D56"/>
    <w:rsid w:val="00C45A02"/>
    <w:rsid w:val="00C47CD2"/>
    <w:rsid w:val="00C54A0A"/>
    <w:rsid w:val="00C7294D"/>
    <w:rsid w:val="00C73F7F"/>
    <w:rsid w:val="00C87340"/>
    <w:rsid w:val="00C96F3B"/>
    <w:rsid w:val="00CE4B92"/>
    <w:rsid w:val="00CE7863"/>
    <w:rsid w:val="00D05ED5"/>
    <w:rsid w:val="00D16ECD"/>
    <w:rsid w:val="00D23299"/>
    <w:rsid w:val="00D43E9B"/>
    <w:rsid w:val="00D51BE2"/>
    <w:rsid w:val="00D54A25"/>
    <w:rsid w:val="00D56D6F"/>
    <w:rsid w:val="00D67BCF"/>
    <w:rsid w:val="00D77EB9"/>
    <w:rsid w:val="00D92F4B"/>
    <w:rsid w:val="00DA1D78"/>
    <w:rsid w:val="00DE540C"/>
    <w:rsid w:val="00DF023F"/>
    <w:rsid w:val="00E018B0"/>
    <w:rsid w:val="00E10BAB"/>
    <w:rsid w:val="00E4607A"/>
    <w:rsid w:val="00E90AFB"/>
    <w:rsid w:val="00E97D0C"/>
    <w:rsid w:val="00EA2EB1"/>
    <w:rsid w:val="00EB5152"/>
    <w:rsid w:val="00EB68D7"/>
    <w:rsid w:val="00EB6BF9"/>
    <w:rsid w:val="00EC0175"/>
    <w:rsid w:val="00EC16E7"/>
    <w:rsid w:val="00ED5574"/>
    <w:rsid w:val="00F145DC"/>
    <w:rsid w:val="00F161A6"/>
    <w:rsid w:val="00F20AC5"/>
    <w:rsid w:val="00F21680"/>
    <w:rsid w:val="00F34CA2"/>
    <w:rsid w:val="00F3661C"/>
    <w:rsid w:val="00F44E12"/>
    <w:rsid w:val="00F628D2"/>
    <w:rsid w:val="00F6755E"/>
    <w:rsid w:val="00FB7A8D"/>
    <w:rsid w:val="00FC6492"/>
    <w:rsid w:val="00FC6546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4EB5"/>
  <w15:chartTrackingRefBased/>
  <w15:docId w15:val="{45398076-1B30-E54B-9837-43A92093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E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8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CE7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8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86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6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6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F1E3E"/>
  </w:style>
  <w:style w:type="paragraph" w:styleId="ListParagraph">
    <w:name w:val="List Paragraph"/>
    <w:basedOn w:val="Normal"/>
    <w:uiPriority w:val="34"/>
    <w:qFormat/>
    <w:rsid w:val="0043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7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2F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A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E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1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3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oonline.biomedcentral.com/articles/10.1186/s13045-019-0731-8" TargetMode="External"/><Relationship Id="rId13" Type="http://schemas.openxmlformats.org/officeDocument/2006/relationships/hyperlink" Target="https://www.ncbi.nlm.nih.gov/pmc/articles/PMC41636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cercenter.com/cancer-types/lung-cancer/types" TargetMode="External"/><Relationship Id="rId12" Type="http://schemas.openxmlformats.org/officeDocument/2006/relationships/hyperlink" Target="https://www.nature.com/articles/onc20121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572381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62116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ll.com/current-biology/comments/S0960-9822(01)00167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 DONOVAN NICHOLS</dc:creator>
  <cp:keywords/>
  <dc:description/>
  <cp:lastModifiedBy>KYE DONOVAN NICHOLS</cp:lastModifiedBy>
  <cp:revision>3</cp:revision>
  <cp:lastPrinted>2020-04-17T21:09:00Z</cp:lastPrinted>
  <dcterms:created xsi:type="dcterms:W3CDTF">2020-04-18T04:07:00Z</dcterms:created>
  <dcterms:modified xsi:type="dcterms:W3CDTF">2020-04-18T04:07:00Z</dcterms:modified>
</cp:coreProperties>
</file>